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994B4C" w14:textId="77777777" w:rsidR="0099110D" w:rsidRDefault="00000000">
      <w:pPr>
        <w:pStyle w:val="CRCoverPage"/>
        <w:tabs>
          <w:tab w:val="right" w:pos="9639"/>
        </w:tabs>
        <w:spacing w:after="0"/>
        <w:outlineLvl w:val="0"/>
        <w:rPr>
          <w:b/>
          <w:sz w:val="24"/>
          <w:lang w:val="en-US"/>
        </w:rPr>
      </w:pPr>
      <w:r>
        <w:rPr>
          <w:b/>
          <w:sz w:val="24"/>
        </w:rPr>
        <w:t>3GPP TSG-</w:t>
      </w:r>
      <w:fldSimple w:instr=" DOCPROPERTY  TSG/WGRef  \* MERGEFORMAT ">
        <w:r>
          <w:rPr>
            <w:b/>
            <w:sz w:val="24"/>
          </w:rPr>
          <w:t>RAN5</w:t>
        </w:r>
      </w:fldSimple>
      <w:r>
        <w:rPr>
          <w:b/>
          <w:sz w:val="24"/>
        </w:rPr>
        <w:t xml:space="preserve"> Meeting #</w:t>
      </w:r>
      <w:fldSimple w:instr=" DOCPROPERTY  MtgSeq  \* MERGEFORMAT ">
        <w:r>
          <w:rPr>
            <w:b/>
            <w:sz w:val="24"/>
          </w:rPr>
          <w:t>9</w:t>
        </w:r>
        <w:r>
          <w:rPr>
            <w:b/>
            <w:sz w:val="24"/>
            <w:lang w:val="en-US"/>
          </w:rPr>
          <w:t>9</w:t>
        </w:r>
      </w:fldSimple>
      <w:r>
        <w:rPr>
          <w:b/>
          <w:sz w:val="24"/>
        </w:rPr>
        <w:tab/>
      </w:r>
      <w:r>
        <w:rPr>
          <w:rFonts w:hint="eastAsia"/>
          <w:b/>
          <w:sz w:val="24"/>
        </w:rPr>
        <w:t>R5-232813</w:t>
      </w:r>
    </w:p>
    <w:p w14:paraId="13EA4947" w14:textId="77777777" w:rsidR="0099110D" w:rsidRDefault="00000000">
      <w:pPr>
        <w:pStyle w:val="CRCoverPage"/>
        <w:tabs>
          <w:tab w:val="right" w:pos="9639"/>
        </w:tabs>
        <w:spacing w:after="0"/>
        <w:outlineLvl w:val="0"/>
        <w:rPr>
          <w:b/>
          <w:sz w:val="24"/>
        </w:rPr>
      </w:pPr>
      <w:r>
        <w:rPr>
          <w:b/>
          <w:sz w:val="24"/>
          <w:lang w:val="en-US"/>
        </w:rPr>
        <w:t xml:space="preserve">Korea, Incheon, May 22nd - 26th, 2023 </w:t>
      </w:r>
      <w:r>
        <w:rPr>
          <w:b/>
          <w:sz w:val="24"/>
        </w:rPr>
        <w:tab/>
      </w:r>
    </w:p>
    <w:p w14:paraId="1E09D1C8" w14:textId="77777777" w:rsidR="0099110D" w:rsidRDefault="0099110D">
      <w:pPr>
        <w:pStyle w:val="CRCoverPage"/>
        <w:tabs>
          <w:tab w:val="right" w:pos="9639"/>
        </w:tabs>
        <w:spacing w:after="0"/>
        <w:rPr>
          <w:b/>
          <w:sz w:val="24"/>
        </w:rPr>
      </w:pPr>
    </w:p>
    <w:p w14:paraId="79C1B258" w14:textId="77777777" w:rsidR="0099110D" w:rsidRDefault="00000000">
      <w:pPr>
        <w:pStyle w:val="CRCoverPage"/>
        <w:tabs>
          <w:tab w:val="right" w:pos="9639"/>
        </w:tabs>
        <w:spacing w:after="0"/>
        <w:rPr>
          <w:b/>
          <w:sz w:val="24"/>
          <w:lang w:val="en-US"/>
        </w:rPr>
      </w:pPr>
      <w:r>
        <w:rPr>
          <w:b/>
          <w:sz w:val="24"/>
        </w:rPr>
        <w:t>3GPP TSG RAN Meeting #</w:t>
      </w:r>
      <w:r>
        <w:rPr>
          <w:b/>
          <w:sz w:val="24"/>
          <w:lang w:val="en-US"/>
        </w:rPr>
        <w:t>100</w:t>
      </w:r>
      <w:r>
        <w:rPr>
          <w:b/>
          <w:sz w:val="24"/>
        </w:rPr>
        <w:tab/>
      </w:r>
      <w:r>
        <w:rPr>
          <w:b/>
          <w:sz w:val="24"/>
          <w:highlight w:val="yellow"/>
        </w:rPr>
        <w:t>RP-2</w:t>
      </w:r>
      <w:r>
        <w:rPr>
          <w:b/>
          <w:sz w:val="24"/>
          <w:highlight w:val="yellow"/>
          <w:lang w:val="en-US"/>
        </w:rPr>
        <w:t>3XXXX</w:t>
      </w:r>
    </w:p>
    <w:p w14:paraId="16E3C382" w14:textId="77777777" w:rsidR="0099110D" w:rsidRDefault="00000000">
      <w:pPr>
        <w:pStyle w:val="CRCoverPage"/>
        <w:tabs>
          <w:tab w:val="right" w:pos="9639"/>
        </w:tabs>
        <w:spacing w:after="0"/>
        <w:rPr>
          <w:b/>
          <w:sz w:val="24"/>
        </w:rPr>
      </w:pPr>
      <w:r>
        <w:rPr>
          <w:b/>
          <w:sz w:val="24"/>
          <w:lang w:val="en-US"/>
        </w:rPr>
        <w:t>Taiwan, Taipei,</w:t>
      </w:r>
      <w:r>
        <w:rPr>
          <w:rFonts w:hint="eastAsia"/>
          <w:b/>
          <w:sz w:val="24"/>
        </w:rPr>
        <w:t xml:space="preserve"> </w:t>
      </w:r>
      <w:r>
        <w:rPr>
          <w:b/>
          <w:sz w:val="24"/>
          <w:lang w:val="en-US"/>
        </w:rPr>
        <w:t>Jun</w:t>
      </w:r>
      <w:r>
        <w:rPr>
          <w:rFonts w:hint="eastAsia"/>
          <w:b/>
          <w:sz w:val="24"/>
        </w:rPr>
        <w:t xml:space="preserve"> </w:t>
      </w:r>
      <w:r>
        <w:rPr>
          <w:b/>
          <w:sz w:val="24"/>
          <w:lang w:val="en-US"/>
        </w:rPr>
        <w:t>12</w:t>
      </w:r>
      <w:r>
        <w:rPr>
          <w:rFonts w:hint="eastAsia"/>
          <w:b/>
          <w:sz w:val="24"/>
        </w:rPr>
        <w:t xml:space="preserve">th - </w:t>
      </w:r>
      <w:r>
        <w:rPr>
          <w:b/>
          <w:sz w:val="24"/>
          <w:lang w:val="en-US"/>
        </w:rPr>
        <w:t>14rd</w:t>
      </w:r>
      <w:r>
        <w:rPr>
          <w:rFonts w:hint="eastAsia"/>
          <w:b/>
          <w:sz w:val="24"/>
        </w:rPr>
        <w:t>, 202</w:t>
      </w:r>
      <w:r>
        <w:rPr>
          <w:b/>
          <w:sz w:val="24"/>
          <w:lang w:val="en-US"/>
        </w:rPr>
        <w:t>3</w:t>
      </w:r>
      <w:r>
        <w:rPr>
          <w:b/>
          <w:sz w:val="24"/>
        </w:rPr>
        <w:tab/>
      </w:r>
    </w:p>
    <w:p w14:paraId="3AD012E4" w14:textId="77777777" w:rsidR="0099110D" w:rsidRDefault="00000000">
      <w:pPr>
        <w:pStyle w:val="Heading2"/>
        <w:jc w:val="center"/>
        <w:rPr>
          <w:u w:val="single"/>
        </w:rPr>
      </w:pPr>
      <w:r>
        <w:rPr>
          <w:u w:val="single"/>
        </w:rPr>
        <w:t>Status Report to TSG</w:t>
      </w:r>
    </w:p>
    <w:p w14:paraId="5B71854D" w14:textId="77777777" w:rsidR="0099110D" w:rsidRDefault="00000000">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hint="eastAsia"/>
        </w:rPr>
        <w:t>7</w:t>
      </w:r>
      <w:r>
        <w:rPr>
          <w:rFonts w:ascii="Arial" w:hAnsi="Arial" w:cs="Arial"/>
        </w:rPr>
        <w:t>.4.</w:t>
      </w:r>
      <w:r>
        <w:rPr>
          <w:rFonts w:ascii="Arial" w:hAnsi="Arial" w:cs="Arial" w:hint="eastAsia"/>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99110D" w14:paraId="55887398" w14:textId="77777777">
        <w:tc>
          <w:tcPr>
            <w:tcW w:w="2436" w:type="dxa"/>
          </w:tcPr>
          <w:p w14:paraId="2D13B7F6" w14:textId="77777777" w:rsidR="0099110D" w:rsidRDefault="00000000">
            <w:pPr>
              <w:tabs>
                <w:tab w:val="left" w:pos="567"/>
              </w:tabs>
              <w:spacing w:after="0"/>
              <w:rPr>
                <w:rFonts w:ascii="Arial" w:hAnsi="Arial" w:cs="Arial"/>
                <w:b/>
              </w:rPr>
            </w:pPr>
            <w:r>
              <w:rPr>
                <w:rFonts w:ascii="Arial" w:hAnsi="Arial" w:cs="Arial"/>
                <w:b/>
              </w:rPr>
              <w:t>WI / SI Name</w:t>
            </w:r>
          </w:p>
        </w:tc>
        <w:tc>
          <w:tcPr>
            <w:tcW w:w="7650" w:type="dxa"/>
            <w:gridSpan w:val="5"/>
          </w:tcPr>
          <w:p w14:paraId="68851BCD" w14:textId="77777777" w:rsidR="0099110D" w:rsidRDefault="00000000">
            <w:pPr>
              <w:tabs>
                <w:tab w:val="left" w:pos="567"/>
              </w:tabs>
              <w:spacing w:after="0"/>
              <w:rPr>
                <w:rFonts w:ascii="Arial" w:hAnsi="Arial" w:cs="Arial"/>
                <w:highlight w:val="yellow"/>
              </w:rPr>
            </w:pPr>
            <w:r>
              <w:rPr>
                <w:rFonts w:ascii="Arial" w:hAnsi="Arial" w:cs="Arial"/>
              </w:rPr>
              <w:t xml:space="preserve">UE Conformance Test Aspects - </w:t>
            </w:r>
            <w:r>
              <w:rPr>
                <w:rFonts w:ascii="Arial" w:hAnsi="Arial" w:cs="Arial" w:hint="eastAsia"/>
                <w:lang w:eastAsia="ja-JP"/>
              </w:rPr>
              <w:t>NB-IoT (Narrowband IoT)/eMTC (enhanced Machine Type Communication) core &amp; performance requirements for Non-Terrestrial Networks (NTN)</w:t>
            </w:r>
          </w:p>
        </w:tc>
      </w:tr>
      <w:tr w:rsidR="0099110D" w14:paraId="008772B2" w14:textId="77777777">
        <w:tc>
          <w:tcPr>
            <w:tcW w:w="2436" w:type="dxa"/>
          </w:tcPr>
          <w:p w14:paraId="6EC76C2D" w14:textId="77777777" w:rsidR="0099110D" w:rsidRDefault="00000000">
            <w:pPr>
              <w:tabs>
                <w:tab w:val="left" w:pos="567"/>
              </w:tabs>
              <w:spacing w:after="0"/>
              <w:rPr>
                <w:rFonts w:ascii="Arial" w:hAnsi="Arial" w:cs="Arial"/>
                <w:bCs/>
              </w:rPr>
            </w:pPr>
            <w:r>
              <w:rPr>
                <w:rFonts w:ascii="Arial" w:hAnsi="Arial" w:cs="Arial"/>
                <w:bCs/>
              </w:rPr>
              <w:t>included in this status report</w:t>
            </w:r>
          </w:p>
        </w:tc>
        <w:tc>
          <w:tcPr>
            <w:tcW w:w="1846" w:type="dxa"/>
          </w:tcPr>
          <w:p w14:paraId="738DF201" w14:textId="77777777" w:rsidR="0099110D" w:rsidRDefault="00000000">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278A13B7" w14:textId="77777777" w:rsidR="0099110D" w:rsidRDefault="00000000">
            <w:pPr>
              <w:tabs>
                <w:tab w:val="left" w:pos="567"/>
              </w:tabs>
              <w:spacing w:after="0"/>
              <w:rPr>
                <w:rFonts w:ascii="Arial" w:hAnsi="Arial" w:cs="Arial"/>
              </w:rPr>
            </w:pPr>
            <w:r>
              <w:rPr>
                <w:rFonts w:ascii="Arial" w:hAnsi="Arial" w:cs="Arial"/>
                <w:lang w:eastAsia="ja-JP"/>
              </w:rPr>
              <w:t>No</w:t>
            </w:r>
          </w:p>
        </w:tc>
        <w:tc>
          <w:tcPr>
            <w:tcW w:w="1842" w:type="dxa"/>
          </w:tcPr>
          <w:p w14:paraId="772316FD" w14:textId="77777777" w:rsidR="0099110D" w:rsidRDefault="00000000">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1835DB01" w14:textId="77777777" w:rsidR="0099110D" w:rsidRDefault="00000000">
            <w:pPr>
              <w:tabs>
                <w:tab w:val="left" w:pos="567"/>
              </w:tabs>
              <w:spacing w:after="0"/>
              <w:rPr>
                <w:rFonts w:ascii="Arial" w:eastAsia="宋体" w:hAnsi="Arial" w:cs="Arial"/>
                <w:lang w:val="en-US"/>
              </w:rPr>
            </w:pPr>
            <w:r>
              <w:rPr>
                <w:rFonts w:ascii="Arial" w:hAnsi="Arial" w:cs="Arial"/>
                <w:lang w:eastAsia="ja-JP"/>
              </w:rPr>
              <w:t>No</w:t>
            </w:r>
          </w:p>
        </w:tc>
        <w:tc>
          <w:tcPr>
            <w:tcW w:w="2309" w:type="dxa"/>
            <w:gridSpan w:val="2"/>
          </w:tcPr>
          <w:p w14:paraId="651F68D6" w14:textId="77777777" w:rsidR="0099110D" w:rsidRDefault="00000000">
            <w:pPr>
              <w:tabs>
                <w:tab w:val="left" w:pos="567"/>
              </w:tabs>
              <w:spacing w:after="0"/>
              <w:rPr>
                <w:rFonts w:ascii="Arial" w:hAnsi="Arial" w:cs="Arial"/>
              </w:rPr>
            </w:pPr>
            <w:r>
              <w:rPr>
                <w:rFonts w:ascii="Arial" w:hAnsi="Arial" w:cs="Arial"/>
              </w:rPr>
              <w:t>Performance part:</w:t>
            </w:r>
          </w:p>
          <w:p w14:paraId="0105D1C8" w14:textId="77777777" w:rsidR="0099110D" w:rsidRDefault="00000000">
            <w:pPr>
              <w:tabs>
                <w:tab w:val="left" w:pos="567"/>
              </w:tabs>
              <w:spacing w:after="0"/>
              <w:rPr>
                <w:rFonts w:ascii="Arial" w:hAnsi="Arial" w:cs="Arial"/>
                <w:lang w:eastAsia="ja-JP"/>
              </w:rPr>
            </w:pPr>
            <w:r>
              <w:rPr>
                <w:rFonts w:ascii="Arial" w:hAnsi="Arial" w:cs="Arial"/>
                <w:lang w:eastAsia="ja-JP"/>
              </w:rPr>
              <w:t>No</w:t>
            </w:r>
          </w:p>
        </w:tc>
        <w:tc>
          <w:tcPr>
            <w:tcW w:w="1653" w:type="dxa"/>
          </w:tcPr>
          <w:p w14:paraId="574D98AE" w14:textId="77777777" w:rsidR="0099110D" w:rsidRDefault="00000000">
            <w:pPr>
              <w:tabs>
                <w:tab w:val="left" w:pos="567"/>
              </w:tabs>
              <w:spacing w:after="0"/>
              <w:rPr>
                <w:rFonts w:ascii="Arial" w:hAnsi="Arial" w:cs="Arial"/>
              </w:rPr>
            </w:pPr>
            <w:r>
              <w:rPr>
                <w:rFonts w:ascii="Arial" w:hAnsi="Arial" w:cs="Arial"/>
              </w:rPr>
              <w:t>Testing part:</w:t>
            </w:r>
          </w:p>
          <w:p w14:paraId="56E73FCD" w14:textId="77777777" w:rsidR="0099110D" w:rsidRDefault="00000000">
            <w:pPr>
              <w:tabs>
                <w:tab w:val="left" w:pos="567"/>
              </w:tabs>
              <w:spacing w:after="0"/>
              <w:rPr>
                <w:rFonts w:ascii="Arial" w:hAnsi="Arial" w:cs="Arial"/>
                <w:lang w:eastAsia="ja-JP"/>
              </w:rPr>
            </w:pPr>
            <w:r>
              <w:rPr>
                <w:rFonts w:ascii="Arial" w:hAnsi="Arial" w:cs="Arial"/>
                <w:lang w:eastAsia="ja-JP"/>
              </w:rPr>
              <w:t>Yes</w:t>
            </w:r>
          </w:p>
        </w:tc>
      </w:tr>
      <w:tr w:rsidR="0099110D" w14:paraId="29FA1A88" w14:textId="77777777">
        <w:tc>
          <w:tcPr>
            <w:tcW w:w="2436" w:type="dxa"/>
          </w:tcPr>
          <w:p w14:paraId="6747B442" w14:textId="77777777" w:rsidR="0099110D" w:rsidRDefault="00000000">
            <w:pPr>
              <w:tabs>
                <w:tab w:val="left" w:pos="567"/>
              </w:tabs>
              <w:spacing w:after="0"/>
              <w:rPr>
                <w:rFonts w:ascii="Arial" w:hAnsi="Arial" w:cs="Arial"/>
                <w:b/>
              </w:rPr>
            </w:pPr>
            <w:r>
              <w:rPr>
                <w:rFonts w:ascii="Arial" w:hAnsi="Arial" w:cs="Arial"/>
                <w:b/>
              </w:rPr>
              <w:t>Acronym</w:t>
            </w:r>
          </w:p>
        </w:tc>
        <w:tc>
          <w:tcPr>
            <w:tcW w:w="7650" w:type="dxa"/>
            <w:gridSpan w:val="5"/>
          </w:tcPr>
          <w:p w14:paraId="44DB3E84" w14:textId="77777777" w:rsidR="0099110D" w:rsidRDefault="00000000">
            <w:pPr>
              <w:tabs>
                <w:tab w:val="left" w:pos="567"/>
              </w:tabs>
              <w:spacing w:after="0"/>
              <w:rPr>
                <w:rFonts w:ascii="Arial" w:hAnsi="Arial" w:cs="Arial"/>
              </w:rPr>
            </w:pPr>
            <w:r>
              <w:rPr>
                <w:rFonts w:ascii="Arial" w:hAnsi="Arial" w:cs="Arial" w:hint="eastAsia"/>
              </w:rPr>
              <w:t>LTE_NBIOT_eMTC_NTN_req-UEConTest</w:t>
            </w:r>
          </w:p>
        </w:tc>
      </w:tr>
      <w:tr w:rsidR="0099110D" w14:paraId="1FB426AD" w14:textId="77777777">
        <w:tc>
          <w:tcPr>
            <w:tcW w:w="2436" w:type="dxa"/>
          </w:tcPr>
          <w:p w14:paraId="7AD89F4E" w14:textId="77777777" w:rsidR="0099110D" w:rsidRDefault="00000000">
            <w:pPr>
              <w:tabs>
                <w:tab w:val="left" w:pos="567"/>
              </w:tabs>
              <w:spacing w:after="0"/>
              <w:rPr>
                <w:rFonts w:ascii="Arial" w:hAnsi="Arial" w:cs="Arial"/>
                <w:b/>
              </w:rPr>
            </w:pPr>
            <w:r>
              <w:rPr>
                <w:rFonts w:ascii="Arial" w:hAnsi="Arial" w:cs="Arial"/>
                <w:b/>
              </w:rPr>
              <w:t>Unique ID</w:t>
            </w:r>
          </w:p>
        </w:tc>
        <w:tc>
          <w:tcPr>
            <w:tcW w:w="7650" w:type="dxa"/>
            <w:gridSpan w:val="5"/>
          </w:tcPr>
          <w:p w14:paraId="6364739D" w14:textId="77777777" w:rsidR="0099110D" w:rsidRDefault="00000000">
            <w:pPr>
              <w:tabs>
                <w:tab w:val="left" w:pos="567"/>
              </w:tabs>
              <w:spacing w:after="0"/>
              <w:rPr>
                <w:rFonts w:ascii="Arial" w:eastAsia="等线" w:hAnsi="Arial" w:cs="Arial"/>
                <w:lang w:eastAsia="ja-JP"/>
              </w:rPr>
            </w:pPr>
            <w:r>
              <w:rPr>
                <w:rFonts w:ascii="Arial" w:eastAsia="等线" w:hAnsi="Arial" w:cs="Arial" w:hint="eastAsia"/>
                <w:lang w:eastAsia="ja-JP"/>
              </w:rPr>
              <w:t>981034</w:t>
            </w:r>
          </w:p>
        </w:tc>
      </w:tr>
      <w:tr w:rsidR="0099110D" w14:paraId="5CB3FFBB" w14:textId="77777777">
        <w:tc>
          <w:tcPr>
            <w:tcW w:w="2436" w:type="dxa"/>
          </w:tcPr>
          <w:p w14:paraId="5D3C901D" w14:textId="77777777" w:rsidR="0099110D" w:rsidRDefault="00000000">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77719D7F" w14:textId="77777777" w:rsidR="0099110D" w:rsidRDefault="00000000">
            <w:pPr>
              <w:tabs>
                <w:tab w:val="left" w:pos="567"/>
              </w:tabs>
              <w:spacing w:after="0"/>
              <w:rPr>
                <w:rFonts w:ascii="Arial" w:hAnsi="Arial" w:cs="Arial"/>
                <w:lang w:val="en-US" w:eastAsia="ja-JP"/>
              </w:rPr>
            </w:pPr>
            <w:hyperlink r:id="rId8" w:history="1">
              <w:r>
                <w:rPr>
                  <w:rStyle w:val="Hyperlink"/>
                  <w:rFonts w:ascii="Arial" w:hAnsi="Arial" w:cs="Arial"/>
                  <w:lang w:val="en-US" w:eastAsia="ja-JP"/>
                </w:rPr>
                <w:t>RP-223064</w:t>
              </w:r>
            </w:hyperlink>
          </w:p>
        </w:tc>
      </w:tr>
      <w:tr w:rsidR="0099110D" w14:paraId="35B42CC0" w14:textId="77777777">
        <w:tc>
          <w:tcPr>
            <w:tcW w:w="2436" w:type="dxa"/>
          </w:tcPr>
          <w:p w14:paraId="006686AC" w14:textId="77777777" w:rsidR="0099110D" w:rsidRDefault="00000000">
            <w:pPr>
              <w:tabs>
                <w:tab w:val="left" w:pos="567"/>
              </w:tabs>
              <w:spacing w:after="0"/>
              <w:rPr>
                <w:rFonts w:ascii="Arial" w:hAnsi="Arial" w:cs="Arial"/>
                <w:b/>
              </w:rPr>
            </w:pPr>
            <w:r>
              <w:rPr>
                <w:rFonts w:ascii="Arial" w:hAnsi="Arial" w:cs="Arial"/>
                <w:b/>
              </w:rPr>
              <w:t>Target Completion Date</w:t>
            </w:r>
          </w:p>
          <w:p w14:paraId="784930E0" w14:textId="77777777" w:rsidR="0099110D" w:rsidRDefault="00000000">
            <w:pPr>
              <w:tabs>
                <w:tab w:val="left" w:pos="567"/>
              </w:tabs>
              <w:spacing w:after="0"/>
              <w:rPr>
                <w:rFonts w:ascii="Arial" w:hAnsi="Arial" w:cs="Arial"/>
                <w:b/>
              </w:rPr>
            </w:pPr>
            <w:r>
              <w:rPr>
                <w:rFonts w:ascii="Arial" w:hAnsi="Arial" w:cs="Arial"/>
                <w:b/>
              </w:rPr>
              <w:t>(indicate if changed)</w:t>
            </w:r>
          </w:p>
        </w:tc>
        <w:tc>
          <w:tcPr>
            <w:tcW w:w="1846" w:type="dxa"/>
          </w:tcPr>
          <w:p w14:paraId="2AE4EAA7" w14:textId="77777777" w:rsidR="0099110D" w:rsidRDefault="00000000">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2B0AD279" w14:textId="77777777" w:rsidR="0099110D" w:rsidRDefault="00000000">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59394293" w14:textId="77777777" w:rsidR="0099110D" w:rsidRDefault="00000000">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4BBDA59" w14:textId="77777777" w:rsidR="0099110D" w:rsidRDefault="00000000">
            <w:pPr>
              <w:tabs>
                <w:tab w:val="left" w:pos="567"/>
              </w:tabs>
              <w:spacing w:after="0"/>
              <w:rPr>
                <w:rFonts w:ascii="Arial" w:eastAsia="等线" w:hAnsi="Arial" w:cs="Arial"/>
                <w:lang w:val="en-US"/>
              </w:rPr>
            </w:pPr>
            <w:r>
              <w:rPr>
                <w:rFonts w:ascii="Arial" w:hAnsi="Arial" w:cs="Arial"/>
                <w:lang w:eastAsia="ja-JP"/>
              </w:rPr>
              <w:t xml:space="preserve">Testing part: </w:t>
            </w:r>
            <w:r>
              <w:rPr>
                <w:rFonts w:ascii="Arial" w:eastAsia="宋体" w:hAnsi="Arial" w:cs="Arial"/>
                <w:color w:val="00B050"/>
                <w:kern w:val="2"/>
                <w:sz w:val="21"/>
                <w:szCs w:val="22"/>
                <w:lang w:val="en-US"/>
              </w:rPr>
              <w:t>Dec</w:t>
            </w:r>
            <w:r>
              <w:rPr>
                <w:rFonts w:ascii="Arial" w:eastAsia="宋体" w:hAnsi="Arial" w:cs="Arial"/>
                <w:color w:val="00B050"/>
                <w:kern w:val="2"/>
                <w:sz w:val="21"/>
                <w:szCs w:val="22"/>
                <w:lang w:val="en-US" w:eastAsia="ja-JP"/>
              </w:rPr>
              <w:t>.</w:t>
            </w:r>
            <w:r>
              <w:rPr>
                <w:rFonts w:ascii="Arial" w:eastAsia="宋体" w:hAnsi="Arial" w:cs="Arial" w:hint="eastAsia"/>
                <w:color w:val="00B050"/>
                <w:kern w:val="2"/>
                <w:sz w:val="21"/>
                <w:szCs w:val="22"/>
                <w:lang w:val="en-US"/>
              </w:rPr>
              <w:t xml:space="preserve"> </w:t>
            </w:r>
            <w:r>
              <w:rPr>
                <w:rFonts w:ascii="Arial" w:eastAsia="宋体" w:hAnsi="Arial" w:cs="Arial" w:hint="eastAsia"/>
                <w:color w:val="00B050"/>
                <w:kern w:val="2"/>
                <w:sz w:val="21"/>
                <w:szCs w:val="22"/>
                <w:lang w:val="en-US" w:eastAsia="ja-JP"/>
              </w:rPr>
              <w:t>20</w:t>
            </w:r>
            <w:r>
              <w:rPr>
                <w:rFonts w:ascii="Arial" w:eastAsia="宋体" w:hAnsi="Arial" w:cs="Arial" w:hint="eastAsia"/>
                <w:color w:val="00B050"/>
                <w:kern w:val="2"/>
                <w:sz w:val="21"/>
                <w:szCs w:val="22"/>
                <w:lang w:val="en-US"/>
              </w:rPr>
              <w:t>2</w:t>
            </w:r>
            <w:r>
              <w:rPr>
                <w:rFonts w:ascii="Arial" w:eastAsia="宋体" w:hAnsi="Arial" w:cs="Arial"/>
                <w:color w:val="00B050"/>
                <w:kern w:val="2"/>
                <w:sz w:val="21"/>
                <w:szCs w:val="22"/>
                <w:lang w:val="en-US"/>
              </w:rPr>
              <w:t>3</w:t>
            </w:r>
          </w:p>
        </w:tc>
      </w:tr>
      <w:tr w:rsidR="0099110D" w14:paraId="3E45306A" w14:textId="77777777">
        <w:trPr>
          <w:trHeight w:val="424"/>
        </w:trPr>
        <w:tc>
          <w:tcPr>
            <w:tcW w:w="2436" w:type="dxa"/>
          </w:tcPr>
          <w:p w14:paraId="5C257FDD" w14:textId="77777777" w:rsidR="0099110D" w:rsidRDefault="00000000">
            <w:pPr>
              <w:tabs>
                <w:tab w:val="left" w:pos="567"/>
              </w:tabs>
              <w:spacing w:after="0"/>
              <w:rPr>
                <w:rFonts w:ascii="Arial" w:hAnsi="Arial" w:cs="Arial"/>
                <w:b/>
              </w:rPr>
            </w:pPr>
            <w:r>
              <w:rPr>
                <w:rFonts w:ascii="Arial" w:hAnsi="Arial" w:cs="Arial"/>
                <w:b/>
              </w:rPr>
              <w:t>Overall Completion level</w:t>
            </w:r>
          </w:p>
        </w:tc>
        <w:tc>
          <w:tcPr>
            <w:tcW w:w="1846" w:type="dxa"/>
          </w:tcPr>
          <w:p w14:paraId="25A73161" w14:textId="77777777" w:rsidR="0099110D" w:rsidRDefault="00000000">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1A1E25E4" w14:textId="77777777" w:rsidR="0099110D" w:rsidRDefault="00000000">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11A05287" w14:textId="77777777" w:rsidR="0099110D" w:rsidRDefault="00000000">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4E8ACF72" w14:textId="77777777" w:rsidR="0099110D" w:rsidRDefault="00000000">
            <w:pPr>
              <w:tabs>
                <w:tab w:val="left" w:pos="567"/>
              </w:tabs>
              <w:spacing w:after="0"/>
              <w:rPr>
                <w:rFonts w:ascii="Arial" w:eastAsia="宋体" w:hAnsi="Arial" w:cs="Arial"/>
                <w:highlight w:val="yellow"/>
                <w:lang w:val="en-US"/>
              </w:rPr>
            </w:pPr>
            <w:r>
              <w:rPr>
                <w:rFonts w:ascii="Arial" w:hAnsi="Arial" w:cs="Arial"/>
                <w:lang w:eastAsia="ja-JP"/>
              </w:rPr>
              <w:t xml:space="preserve">Testing part: </w:t>
            </w:r>
            <w:r>
              <w:rPr>
                <w:rFonts w:ascii="Arial" w:eastAsia="宋体" w:hAnsi="Arial" w:cs="Arial"/>
                <w:color w:val="00B050"/>
                <w:kern w:val="2"/>
                <w:sz w:val="21"/>
                <w:szCs w:val="22"/>
                <w:highlight w:val="yellow"/>
                <w:lang w:val="en-US"/>
              </w:rPr>
              <w:t>30</w:t>
            </w:r>
            <w:r>
              <w:rPr>
                <w:rFonts w:ascii="Arial" w:eastAsia="宋体" w:hAnsi="Arial" w:cs="Arial"/>
                <w:color w:val="00B050"/>
                <w:kern w:val="2"/>
                <w:sz w:val="21"/>
                <w:szCs w:val="22"/>
                <w:highlight w:val="yellow"/>
                <w:lang w:eastAsia="ja-JP"/>
              </w:rPr>
              <w:t>%</w:t>
            </w:r>
            <w:r>
              <w:rPr>
                <w:rFonts w:ascii="Arial" w:eastAsia="宋体" w:hAnsi="Arial" w:cs="Arial" w:hint="eastAsia"/>
                <w:color w:val="00B050"/>
                <w:kern w:val="2"/>
                <w:sz w:val="21"/>
                <w:szCs w:val="22"/>
                <w:highlight w:val="yellow"/>
                <w:lang w:val="en-US"/>
              </w:rPr>
              <w:t xml:space="preserve"> </w:t>
            </w:r>
          </w:p>
        </w:tc>
      </w:tr>
    </w:tbl>
    <w:p w14:paraId="7F5F30D7" w14:textId="77777777" w:rsidR="0099110D" w:rsidRDefault="00000000">
      <w:pPr>
        <w:tabs>
          <w:tab w:val="left" w:pos="567"/>
        </w:tabs>
        <w:spacing w:after="0"/>
        <w:rPr>
          <w:rFonts w:ascii="Arial" w:hAnsi="Arial" w:cs="Arial"/>
        </w:rPr>
      </w:pPr>
      <w:r>
        <w:rPr>
          <w:rFonts w:ascii="Arial" w:hAnsi="Arial" w:cs="Arial"/>
        </w:rPr>
        <w:t>Note: Overall completion level percentage numbers should use one of the colors below:</w:t>
      </w:r>
    </w:p>
    <w:p w14:paraId="01E19C40" w14:textId="77777777" w:rsidR="0099110D" w:rsidRDefault="00000000">
      <w:pPr>
        <w:pStyle w:val="ListParagraph"/>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4733E558" w14:textId="77777777" w:rsidR="0099110D" w:rsidRDefault="00000000">
      <w:pPr>
        <w:pStyle w:val="ListParagraph"/>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2CF22D40" w14:textId="77777777" w:rsidR="0099110D" w:rsidRDefault="00000000">
      <w:pPr>
        <w:pStyle w:val="ListParagraph"/>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61BEB748" w14:textId="77777777" w:rsidR="0099110D" w:rsidRDefault="0099110D">
      <w:pPr>
        <w:pStyle w:val="ListParagraph"/>
        <w:tabs>
          <w:tab w:val="left" w:pos="567"/>
        </w:tabs>
        <w:ind w:leftChars="0" w:left="924"/>
        <w:rPr>
          <w:rFonts w:ascii="Arial" w:hAnsi="Arial" w:cs="Arial"/>
          <w:color w:val="FF0000"/>
        </w:rPr>
      </w:pPr>
    </w:p>
    <w:p w14:paraId="6C8A267C" w14:textId="77777777" w:rsidR="0099110D" w:rsidRDefault="00000000">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99110D" w14:paraId="2719229A" w14:textId="77777777">
        <w:tc>
          <w:tcPr>
            <w:tcW w:w="2750" w:type="dxa"/>
            <w:gridSpan w:val="2"/>
          </w:tcPr>
          <w:p w14:paraId="0AF36161" w14:textId="77777777" w:rsidR="0099110D" w:rsidRDefault="00000000">
            <w:pPr>
              <w:tabs>
                <w:tab w:val="left" w:pos="567"/>
              </w:tabs>
              <w:spacing w:after="0"/>
              <w:rPr>
                <w:rFonts w:ascii="Arial" w:hAnsi="Arial" w:cs="Arial"/>
                <w:b/>
              </w:rPr>
            </w:pPr>
            <w:r>
              <w:rPr>
                <w:rFonts w:ascii="Arial" w:hAnsi="Arial" w:cs="Arial"/>
                <w:b/>
              </w:rPr>
              <w:t>Leading WG</w:t>
            </w:r>
          </w:p>
        </w:tc>
        <w:tc>
          <w:tcPr>
            <w:tcW w:w="7336" w:type="dxa"/>
          </w:tcPr>
          <w:p w14:paraId="35EB834E" w14:textId="77777777" w:rsidR="0099110D" w:rsidRDefault="00000000">
            <w:pPr>
              <w:tabs>
                <w:tab w:val="left" w:pos="567"/>
              </w:tabs>
              <w:spacing w:after="0"/>
              <w:rPr>
                <w:rFonts w:ascii="Arial" w:hAnsi="Arial" w:cs="Arial"/>
              </w:rPr>
            </w:pPr>
            <w:r>
              <w:rPr>
                <w:rFonts w:ascii="Arial" w:hAnsi="Arial" w:cs="Arial"/>
              </w:rPr>
              <w:t>TSG RAN WG5</w:t>
            </w:r>
          </w:p>
        </w:tc>
      </w:tr>
      <w:tr w:rsidR="0099110D" w14:paraId="1A417B73" w14:textId="77777777">
        <w:tc>
          <w:tcPr>
            <w:tcW w:w="1415" w:type="dxa"/>
            <w:vMerge w:val="restart"/>
            <w:vAlign w:val="center"/>
          </w:tcPr>
          <w:p w14:paraId="0A512A91" w14:textId="77777777" w:rsidR="0099110D" w:rsidRDefault="00000000">
            <w:pPr>
              <w:tabs>
                <w:tab w:val="left" w:pos="567"/>
              </w:tabs>
              <w:rPr>
                <w:rFonts w:ascii="Arial" w:hAnsi="Arial" w:cs="Arial"/>
                <w:b/>
              </w:rPr>
            </w:pPr>
            <w:r>
              <w:rPr>
                <w:rFonts w:ascii="Arial" w:hAnsi="Arial" w:cs="Arial"/>
                <w:b/>
              </w:rPr>
              <w:t>Rapporteur</w:t>
            </w:r>
          </w:p>
        </w:tc>
        <w:tc>
          <w:tcPr>
            <w:tcW w:w="1335" w:type="dxa"/>
          </w:tcPr>
          <w:p w14:paraId="66DAAE20" w14:textId="77777777" w:rsidR="0099110D" w:rsidRDefault="00000000">
            <w:pPr>
              <w:tabs>
                <w:tab w:val="left" w:pos="567"/>
              </w:tabs>
              <w:spacing w:after="0"/>
              <w:rPr>
                <w:rFonts w:ascii="Arial" w:hAnsi="Arial" w:cs="Arial"/>
                <w:b/>
              </w:rPr>
            </w:pPr>
            <w:r>
              <w:rPr>
                <w:rFonts w:ascii="Arial" w:hAnsi="Arial" w:cs="Arial"/>
                <w:b/>
              </w:rPr>
              <w:t>Name</w:t>
            </w:r>
          </w:p>
        </w:tc>
        <w:tc>
          <w:tcPr>
            <w:tcW w:w="7336" w:type="dxa"/>
          </w:tcPr>
          <w:p w14:paraId="6E56FD54" w14:textId="77777777" w:rsidR="0099110D" w:rsidRDefault="00000000">
            <w:pPr>
              <w:tabs>
                <w:tab w:val="left" w:pos="567"/>
              </w:tabs>
              <w:spacing w:after="0"/>
              <w:rPr>
                <w:rFonts w:ascii="Arial" w:eastAsia="等线" w:hAnsi="Arial" w:cs="Arial"/>
                <w:lang w:eastAsia="ja-JP"/>
              </w:rPr>
            </w:pPr>
            <w:r>
              <w:rPr>
                <w:rFonts w:ascii="Arial" w:hAnsi="Arial" w:cs="Arial" w:hint="eastAsia"/>
              </w:rPr>
              <w:t>Dan S</w:t>
            </w:r>
            <w:r>
              <w:rPr>
                <w:rFonts w:ascii="Arial" w:hAnsi="Arial" w:cs="Arial"/>
              </w:rPr>
              <w:t>ONG</w:t>
            </w:r>
            <w:r>
              <w:rPr>
                <w:rFonts w:ascii="Arial" w:hAnsi="Arial" w:cs="Arial"/>
                <w:lang w:val="en-US"/>
              </w:rPr>
              <w:t>,</w:t>
            </w:r>
            <w:r>
              <w:rPr>
                <w:rFonts w:ascii="Arial" w:hAnsi="Arial" w:cs="Arial" w:hint="eastAsia"/>
              </w:rPr>
              <w:t xml:space="preserve"> Danbo Fu (MediaTek)</w:t>
            </w:r>
          </w:p>
        </w:tc>
      </w:tr>
      <w:tr w:rsidR="0099110D" w14:paraId="09F9484B" w14:textId="77777777">
        <w:tc>
          <w:tcPr>
            <w:tcW w:w="1415" w:type="dxa"/>
            <w:vMerge/>
          </w:tcPr>
          <w:p w14:paraId="5D29AF09" w14:textId="77777777" w:rsidR="0099110D" w:rsidRDefault="0099110D">
            <w:pPr>
              <w:tabs>
                <w:tab w:val="left" w:pos="567"/>
              </w:tabs>
              <w:rPr>
                <w:rFonts w:ascii="Arial" w:hAnsi="Arial" w:cs="Arial"/>
                <w:b/>
              </w:rPr>
            </w:pPr>
          </w:p>
        </w:tc>
        <w:tc>
          <w:tcPr>
            <w:tcW w:w="1335" w:type="dxa"/>
          </w:tcPr>
          <w:p w14:paraId="232CD851" w14:textId="77777777" w:rsidR="0099110D" w:rsidRDefault="00000000">
            <w:pPr>
              <w:tabs>
                <w:tab w:val="left" w:pos="567"/>
              </w:tabs>
              <w:spacing w:after="0"/>
              <w:rPr>
                <w:rFonts w:ascii="Arial" w:hAnsi="Arial" w:cs="Arial"/>
                <w:b/>
              </w:rPr>
            </w:pPr>
            <w:r>
              <w:rPr>
                <w:rFonts w:ascii="Arial" w:hAnsi="Arial" w:cs="Arial"/>
                <w:b/>
              </w:rPr>
              <w:t>Company</w:t>
            </w:r>
          </w:p>
        </w:tc>
        <w:tc>
          <w:tcPr>
            <w:tcW w:w="7336" w:type="dxa"/>
          </w:tcPr>
          <w:p w14:paraId="0A73726C" w14:textId="77777777" w:rsidR="0099110D" w:rsidRDefault="00000000">
            <w:pPr>
              <w:tabs>
                <w:tab w:val="left" w:pos="567"/>
              </w:tabs>
              <w:spacing w:after="0"/>
              <w:rPr>
                <w:rFonts w:ascii="Arial" w:eastAsia="等线" w:hAnsi="Arial" w:cs="Arial"/>
                <w:lang w:eastAsia="ja-JP"/>
              </w:rPr>
            </w:pPr>
            <w:r>
              <w:rPr>
                <w:rFonts w:ascii="Arial" w:hAnsi="Arial" w:cs="Arial" w:hint="eastAsia"/>
              </w:rPr>
              <w:t>CMCC, MediaTek Inc.</w:t>
            </w:r>
          </w:p>
        </w:tc>
      </w:tr>
      <w:tr w:rsidR="0099110D" w14:paraId="0D678684" w14:textId="77777777">
        <w:tc>
          <w:tcPr>
            <w:tcW w:w="1415" w:type="dxa"/>
            <w:vMerge/>
          </w:tcPr>
          <w:p w14:paraId="3B571B6B" w14:textId="77777777" w:rsidR="0099110D" w:rsidRDefault="0099110D">
            <w:pPr>
              <w:tabs>
                <w:tab w:val="left" w:pos="567"/>
              </w:tabs>
              <w:rPr>
                <w:rFonts w:ascii="Arial" w:hAnsi="Arial" w:cs="Arial"/>
                <w:b/>
              </w:rPr>
            </w:pPr>
          </w:p>
        </w:tc>
        <w:tc>
          <w:tcPr>
            <w:tcW w:w="1335" w:type="dxa"/>
          </w:tcPr>
          <w:p w14:paraId="17C3BE3A" w14:textId="77777777" w:rsidR="0099110D" w:rsidRDefault="00000000">
            <w:pPr>
              <w:tabs>
                <w:tab w:val="left" w:pos="567"/>
              </w:tabs>
              <w:spacing w:after="0"/>
              <w:rPr>
                <w:rFonts w:ascii="Arial" w:hAnsi="Arial" w:cs="Arial"/>
                <w:b/>
              </w:rPr>
            </w:pPr>
            <w:r>
              <w:rPr>
                <w:rFonts w:ascii="Arial" w:hAnsi="Arial" w:cs="Arial"/>
                <w:b/>
              </w:rPr>
              <w:t>Email</w:t>
            </w:r>
          </w:p>
        </w:tc>
        <w:tc>
          <w:tcPr>
            <w:tcW w:w="7336" w:type="dxa"/>
          </w:tcPr>
          <w:p w14:paraId="4B656F31" w14:textId="6815FF9F" w:rsidR="0099110D" w:rsidRDefault="00000000">
            <w:pPr>
              <w:tabs>
                <w:tab w:val="left" w:pos="567"/>
              </w:tabs>
              <w:spacing w:after="0"/>
              <w:rPr>
                <w:rFonts w:ascii="Arial" w:eastAsia="等线" w:hAnsi="Arial" w:cs="Arial"/>
                <w:lang w:val="en-US"/>
              </w:rPr>
            </w:pPr>
            <w:hyperlink r:id="rId9" w:history="1">
              <w:r>
                <w:rPr>
                  <w:rStyle w:val="Hyperlink"/>
                  <w:rFonts w:ascii="Arial" w:hAnsi="Arial" w:cs="Arial" w:hint="eastAsia"/>
                </w:rPr>
                <w:t>songdan@chinamobile.com</w:t>
              </w:r>
            </w:hyperlink>
            <w:r>
              <w:rPr>
                <w:rStyle w:val="Hyperlink"/>
                <w:rFonts w:ascii="Arial" w:hAnsi="Arial" w:cs="Arial"/>
                <w:lang w:val="en-US"/>
              </w:rPr>
              <w:t xml:space="preserve">, </w:t>
            </w:r>
            <w:hyperlink r:id="rId10" w:history="1">
              <w:r>
                <w:rPr>
                  <w:rStyle w:val="Hyperlink"/>
                  <w:rFonts w:ascii="Arial" w:hAnsi="Arial" w:cs="Arial"/>
                  <w:lang w:val="en-US"/>
                </w:rPr>
                <w:t>Danbo.Fu@mediatek.com</w:t>
              </w:r>
            </w:hyperlink>
          </w:p>
        </w:tc>
      </w:tr>
    </w:tbl>
    <w:p w14:paraId="57A03604" w14:textId="77777777" w:rsidR="0099110D" w:rsidRDefault="0099110D">
      <w:pPr>
        <w:pBdr>
          <w:bottom w:val="single" w:sz="4" w:space="1" w:color="auto"/>
        </w:pBdr>
        <w:spacing w:after="0"/>
        <w:rPr>
          <w:rFonts w:ascii="Arial" w:hAnsi="Arial" w:cs="Arial"/>
        </w:rPr>
      </w:pPr>
    </w:p>
    <w:p w14:paraId="38451CE8" w14:textId="77777777" w:rsidR="0099110D" w:rsidRDefault="0099110D">
      <w:pPr>
        <w:pBdr>
          <w:bottom w:val="single" w:sz="4" w:space="1" w:color="auto"/>
        </w:pBdr>
        <w:rPr>
          <w:rFonts w:ascii="Arial" w:hAnsi="Arial" w:cs="Arial"/>
        </w:rPr>
      </w:pPr>
    </w:p>
    <w:p w14:paraId="4E72C7DF" w14:textId="77777777" w:rsidR="0099110D" w:rsidRDefault="00000000">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99110D" w14:paraId="34EF0020" w14:textId="77777777">
        <w:trPr>
          <w:jc w:val="center"/>
        </w:trPr>
        <w:tc>
          <w:tcPr>
            <w:tcW w:w="6185" w:type="dxa"/>
            <w:shd w:val="clear" w:color="auto" w:fill="E0E0E0"/>
          </w:tcPr>
          <w:p w14:paraId="246A9CD1" w14:textId="77777777" w:rsidR="0099110D" w:rsidRDefault="00000000">
            <w:pPr>
              <w:pStyle w:val="TAL"/>
              <w:jc w:val="center"/>
              <w:rPr>
                <w:b/>
                <w:bCs/>
              </w:rPr>
            </w:pPr>
            <w:r>
              <w:rPr>
                <w:b/>
                <w:bCs/>
              </w:rPr>
              <w:t>Do you want to modify the time budget for this WI/SI compared to what was endorsed at the last RAN meeting?</w:t>
            </w:r>
          </w:p>
        </w:tc>
        <w:tc>
          <w:tcPr>
            <w:tcW w:w="1037" w:type="dxa"/>
            <w:vAlign w:val="center"/>
          </w:tcPr>
          <w:p w14:paraId="290EB97F" w14:textId="77777777" w:rsidR="0099110D" w:rsidRDefault="00000000">
            <w:pPr>
              <w:pStyle w:val="TAL"/>
              <w:jc w:val="center"/>
              <w:rPr>
                <w:lang w:eastAsia="ja-JP"/>
              </w:rPr>
            </w:pPr>
            <w:r>
              <w:rPr>
                <w:lang w:eastAsia="ja-JP"/>
              </w:rPr>
              <w:t>No</w:t>
            </w:r>
          </w:p>
        </w:tc>
      </w:tr>
    </w:tbl>
    <w:p w14:paraId="4FE48DF0" w14:textId="77777777" w:rsidR="0099110D" w:rsidRDefault="0099110D">
      <w:pPr>
        <w:spacing w:after="0"/>
        <w:rPr>
          <w:rFonts w:ascii="Arial" w:hAnsi="Arial" w:cs="Arial"/>
        </w:rPr>
      </w:pPr>
    </w:p>
    <w:p w14:paraId="0E260084" w14:textId="77777777" w:rsidR="0099110D" w:rsidRDefault="00000000">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62EE70A3" w14:textId="77777777" w:rsidR="0099110D" w:rsidRDefault="00000000">
      <w:pPr>
        <w:spacing w:after="0"/>
        <w:rPr>
          <w:rFonts w:ascii="Arial" w:hAnsi="Arial" w:cs="Arial"/>
          <w:b/>
        </w:rPr>
      </w:pPr>
      <w:r>
        <w:rPr>
          <w:rFonts w:ascii="Arial" w:hAnsi="Arial" w:cs="Arial"/>
          <w:b/>
        </w:rPr>
        <w:t>Additional explanations/motivations for the time budget changes in the attached Excel table:</w:t>
      </w:r>
    </w:p>
    <w:p w14:paraId="70640F41" w14:textId="77777777" w:rsidR="0099110D" w:rsidRDefault="0099110D">
      <w:pPr>
        <w:spacing w:after="0"/>
        <w:rPr>
          <w:rFonts w:ascii="Arial" w:hAnsi="Arial" w:cs="Arial"/>
        </w:rPr>
      </w:pPr>
    </w:p>
    <w:p w14:paraId="49AA1BFC" w14:textId="77777777" w:rsidR="0099110D" w:rsidRDefault="0099110D">
      <w:pPr>
        <w:spacing w:after="0"/>
        <w:rPr>
          <w:rFonts w:ascii="Arial" w:hAnsi="Arial" w:cs="Arial"/>
        </w:rPr>
      </w:pPr>
    </w:p>
    <w:p w14:paraId="1E0077A1" w14:textId="77777777" w:rsidR="0099110D" w:rsidRDefault="00000000">
      <w:pPr>
        <w:pStyle w:val="Heading2"/>
      </w:pPr>
      <w:r>
        <w:t>2.</w:t>
      </w:r>
      <w:r>
        <w:tab/>
        <w:t>Detailed progress in RAN WGs since last TSG meeting (for all involved WGs)</w:t>
      </w:r>
    </w:p>
    <w:p w14:paraId="12FA103E" w14:textId="77777777" w:rsidR="0099110D" w:rsidRDefault="00000000">
      <w:pPr>
        <w:rPr>
          <w:rFonts w:ascii="Arial" w:hAnsi="Arial" w:cs="Arial"/>
        </w:rPr>
      </w:pPr>
      <w:r>
        <w:tab/>
      </w:r>
      <w:r>
        <w:rPr>
          <w:rFonts w:ascii="Arial" w:hAnsi="Arial" w:cs="Arial"/>
          <w:color w:val="FF0000"/>
        </w:rPr>
        <w:t>NOTE: Agreements and Open issues impacted cross-TSG aspects shall be explicitly highlighted</w:t>
      </w:r>
    </w:p>
    <w:p w14:paraId="1E4DC935" w14:textId="77777777" w:rsidR="0099110D" w:rsidRDefault="00000000">
      <w:pPr>
        <w:pStyle w:val="Heading2"/>
        <w:rPr>
          <w:lang w:eastAsia="ja-JP"/>
        </w:rPr>
      </w:pPr>
      <w:r>
        <w:rPr>
          <w:lang w:eastAsia="ja-JP"/>
        </w:rPr>
        <w:t>2.1</w:t>
      </w:r>
      <w:r>
        <w:rPr>
          <w:lang w:eastAsia="ja-JP"/>
        </w:rPr>
        <w:tab/>
      </w:r>
      <w:r>
        <w:rPr>
          <w:rFonts w:hint="eastAsia"/>
          <w:lang w:eastAsia="ja-JP"/>
        </w:rPr>
        <w:t>RAN1</w:t>
      </w:r>
    </w:p>
    <w:p w14:paraId="292CAFF3" w14:textId="77777777" w:rsidR="0099110D" w:rsidRDefault="00000000">
      <w:pPr>
        <w:pStyle w:val="Heading4"/>
        <w:rPr>
          <w:lang w:eastAsia="ja-JP"/>
        </w:rPr>
      </w:pPr>
      <w:r>
        <w:rPr>
          <w:lang w:eastAsia="ja-JP"/>
        </w:rPr>
        <w:t>2.1.1</w:t>
      </w:r>
      <w:r>
        <w:rPr>
          <w:lang w:eastAsia="ja-JP"/>
        </w:rPr>
        <w:tab/>
        <w:t>Agreements</w:t>
      </w:r>
    </w:p>
    <w:p w14:paraId="3266D1DF" w14:textId="77777777" w:rsidR="0099110D" w:rsidRDefault="00000000">
      <w:pPr>
        <w:pStyle w:val="Heading4"/>
        <w:rPr>
          <w:lang w:eastAsia="ja-JP"/>
        </w:rPr>
      </w:pPr>
      <w:r>
        <w:rPr>
          <w:lang w:eastAsia="ja-JP"/>
        </w:rPr>
        <w:t>2.1.2</w:t>
      </w:r>
      <w:r>
        <w:rPr>
          <w:lang w:eastAsia="ja-JP"/>
        </w:rPr>
        <w:tab/>
        <w:t>Remaining Open issues</w:t>
      </w:r>
    </w:p>
    <w:p w14:paraId="2D8E34A0" w14:textId="77777777" w:rsidR="0099110D" w:rsidRDefault="00000000">
      <w:pPr>
        <w:pStyle w:val="Heading2"/>
        <w:rPr>
          <w:lang w:eastAsia="ja-JP"/>
        </w:rPr>
      </w:pPr>
      <w:r>
        <w:rPr>
          <w:lang w:eastAsia="ja-JP"/>
        </w:rPr>
        <w:t>2.2</w:t>
      </w:r>
      <w:r>
        <w:rPr>
          <w:lang w:eastAsia="ja-JP"/>
        </w:rPr>
        <w:tab/>
      </w:r>
      <w:r>
        <w:rPr>
          <w:rFonts w:hint="eastAsia"/>
          <w:lang w:eastAsia="ja-JP"/>
        </w:rPr>
        <w:t>RAN2</w:t>
      </w:r>
    </w:p>
    <w:p w14:paraId="4385A515" w14:textId="77777777" w:rsidR="0099110D" w:rsidRDefault="00000000">
      <w:pPr>
        <w:pStyle w:val="Heading4"/>
        <w:rPr>
          <w:lang w:eastAsia="ja-JP"/>
        </w:rPr>
      </w:pPr>
      <w:r>
        <w:rPr>
          <w:lang w:eastAsia="ja-JP"/>
        </w:rPr>
        <w:t>2.2.1</w:t>
      </w:r>
      <w:r>
        <w:rPr>
          <w:lang w:eastAsia="ja-JP"/>
        </w:rPr>
        <w:tab/>
        <w:t>Agreements</w:t>
      </w:r>
    </w:p>
    <w:p w14:paraId="791AF0FD" w14:textId="77777777" w:rsidR="0099110D" w:rsidRDefault="00000000">
      <w:pPr>
        <w:pStyle w:val="Heading4"/>
        <w:rPr>
          <w:lang w:eastAsia="ja-JP"/>
        </w:rPr>
      </w:pPr>
      <w:r>
        <w:rPr>
          <w:lang w:eastAsia="ja-JP"/>
        </w:rPr>
        <w:t>2.2.2</w:t>
      </w:r>
      <w:r>
        <w:rPr>
          <w:lang w:eastAsia="ja-JP"/>
        </w:rPr>
        <w:tab/>
        <w:t xml:space="preserve">Remaining Open issues </w:t>
      </w:r>
    </w:p>
    <w:p w14:paraId="199C1C5D" w14:textId="77777777" w:rsidR="0099110D" w:rsidRDefault="00000000">
      <w:pPr>
        <w:pStyle w:val="Heading2"/>
        <w:rPr>
          <w:lang w:eastAsia="ja-JP"/>
        </w:rPr>
      </w:pPr>
      <w:r>
        <w:rPr>
          <w:lang w:eastAsia="ja-JP"/>
        </w:rPr>
        <w:t>2.3</w:t>
      </w:r>
      <w:r>
        <w:rPr>
          <w:lang w:eastAsia="ja-JP"/>
        </w:rPr>
        <w:tab/>
      </w:r>
      <w:r>
        <w:rPr>
          <w:rFonts w:hint="eastAsia"/>
          <w:lang w:eastAsia="ja-JP"/>
        </w:rPr>
        <w:t>RAN3</w:t>
      </w:r>
    </w:p>
    <w:p w14:paraId="14F8D868" w14:textId="77777777" w:rsidR="0099110D" w:rsidRDefault="00000000">
      <w:pPr>
        <w:pStyle w:val="Heading4"/>
        <w:rPr>
          <w:lang w:eastAsia="ja-JP"/>
        </w:rPr>
      </w:pPr>
      <w:r>
        <w:rPr>
          <w:lang w:eastAsia="ja-JP"/>
        </w:rPr>
        <w:t>2.3.1</w:t>
      </w:r>
      <w:r>
        <w:rPr>
          <w:lang w:eastAsia="ja-JP"/>
        </w:rPr>
        <w:tab/>
        <w:t>Agreements</w:t>
      </w:r>
    </w:p>
    <w:p w14:paraId="2992BF3C" w14:textId="77777777" w:rsidR="0099110D" w:rsidRDefault="00000000">
      <w:pPr>
        <w:pStyle w:val="Heading4"/>
        <w:rPr>
          <w:rFonts w:cs="Arial"/>
          <w:lang w:eastAsia="ja-JP"/>
        </w:rPr>
      </w:pPr>
      <w:r>
        <w:rPr>
          <w:lang w:eastAsia="ja-JP"/>
        </w:rPr>
        <w:t>2.3.2</w:t>
      </w:r>
      <w:r>
        <w:rPr>
          <w:lang w:eastAsia="ja-JP"/>
        </w:rPr>
        <w:tab/>
        <w:t>Remaining Open issues</w:t>
      </w:r>
    </w:p>
    <w:p w14:paraId="7DBF3623" w14:textId="77777777" w:rsidR="0099110D" w:rsidRDefault="00000000">
      <w:pPr>
        <w:pStyle w:val="Heading2"/>
        <w:rPr>
          <w:lang w:eastAsia="ja-JP"/>
        </w:rPr>
      </w:pPr>
      <w:r>
        <w:rPr>
          <w:lang w:eastAsia="ja-JP"/>
        </w:rPr>
        <w:t>2.4</w:t>
      </w:r>
      <w:r>
        <w:rPr>
          <w:lang w:eastAsia="ja-JP"/>
        </w:rPr>
        <w:tab/>
      </w:r>
      <w:r>
        <w:rPr>
          <w:rFonts w:hint="eastAsia"/>
          <w:lang w:eastAsia="ja-JP"/>
        </w:rPr>
        <w:t>RAN4</w:t>
      </w:r>
    </w:p>
    <w:p w14:paraId="2B8CD8A6" w14:textId="77777777" w:rsidR="0099110D" w:rsidRDefault="00000000">
      <w:pPr>
        <w:pStyle w:val="Heading4"/>
        <w:rPr>
          <w:lang w:eastAsia="ja-JP"/>
        </w:rPr>
      </w:pPr>
      <w:r>
        <w:rPr>
          <w:lang w:eastAsia="ja-JP"/>
        </w:rPr>
        <w:t>2.4.1</w:t>
      </w:r>
      <w:r>
        <w:rPr>
          <w:lang w:eastAsia="ja-JP"/>
        </w:rPr>
        <w:tab/>
        <w:t>Agreements</w:t>
      </w:r>
    </w:p>
    <w:p w14:paraId="55601C90" w14:textId="77777777" w:rsidR="0099110D" w:rsidRDefault="00000000">
      <w:pPr>
        <w:pStyle w:val="Heading4"/>
        <w:rPr>
          <w:rFonts w:cs="Arial"/>
          <w:lang w:eastAsia="ja-JP"/>
        </w:rPr>
      </w:pPr>
      <w:r>
        <w:rPr>
          <w:lang w:eastAsia="ja-JP"/>
        </w:rPr>
        <w:t>2.4.2</w:t>
      </w:r>
      <w:r>
        <w:rPr>
          <w:lang w:eastAsia="ja-JP"/>
        </w:rPr>
        <w:tab/>
        <w:t>Remaining Open issues</w:t>
      </w:r>
    </w:p>
    <w:p w14:paraId="6334AC5B" w14:textId="77777777" w:rsidR="0099110D" w:rsidRDefault="00000000">
      <w:pPr>
        <w:pStyle w:val="Heading2"/>
        <w:rPr>
          <w:lang w:eastAsia="ja-JP"/>
        </w:rPr>
      </w:pPr>
      <w:r>
        <w:rPr>
          <w:lang w:eastAsia="ja-JP"/>
        </w:rPr>
        <w:t>2.5</w:t>
      </w:r>
      <w:r>
        <w:rPr>
          <w:lang w:eastAsia="ja-JP"/>
        </w:rPr>
        <w:tab/>
      </w:r>
      <w:r>
        <w:rPr>
          <w:rFonts w:hint="eastAsia"/>
          <w:lang w:eastAsia="ja-JP"/>
        </w:rPr>
        <w:t>RAN</w:t>
      </w:r>
      <w:r>
        <w:rPr>
          <w:lang w:eastAsia="ja-JP"/>
        </w:rPr>
        <w:t>5</w:t>
      </w:r>
    </w:p>
    <w:p w14:paraId="76C51C69" w14:textId="77777777" w:rsidR="0099110D" w:rsidRDefault="00000000">
      <w:pPr>
        <w:pStyle w:val="Heading4"/>
        <w:rPr>
          <w:lang w:eastAsia="ja-JP"/>
        </w:rPr>
      </w:pPr>
      <w:r>
        <w:rPr>
          <w:lang w:eastAsia="ja-JP"/>
        </w:rPr>
        <w:t>2.5.1</w:t>
      </w:r>
      <w:r>
        <w:rPr>
          <w:lang w:eastAsia="ja-JP"/>
        </w:rPr>
        <w:tab/>
        <w:t>Agreements</w:t>
      </w:r>
    </w:p>
    <w:p w14:paraId="02DFE3EE" w14:textId="77777777" w:rsidR="0099110D" w:rsidRDefault="00000000">
      <w:pPr>
        <w:autoSpaceDE/>
        <w:autoSpaceDN/>
        <w:snapToGrid w:val="0"/>
        <w:spacing w:afterLines="50" w:after="156"/>
        <w:rPr>
          <w:rFonts w:ascii="Arial" w:hAnsi="Arial" w:cs="Arial"/>
          <w:lang w:eastAsia="ja-JP"/>
        </w:rPr>
      </w:pPr>
      <w:r>
        <w:rPr>
          <w:rFonts w:ascii="Arial" w:hAnsi="Arial" w:cs="Arial"/>
        </w:rPr>
        <w:t>Status after RAN5#9</w:t>
      </w:r>
      <w:r>
        <w:rPr>
          <w:rFonts w:ascii="Arial" w:eastAsiaTheme="minorEastAsia" w:hAnsi="Arial" w:cs="Arial"/>
          <w:lang w:val="en-US"/>
        </w:rPr>
        <w:t>9</w:t>
      </w:r>
      <w:r>
        <w:rPr>
          <w:rFonts w:ascii="Arial" w:hAnsi="Arial" w:cs="Arial"/>
        </w:rPr>
        <w:t xml:space="preserve"> (the details can be found in </w:t>
      </w:r>
      <w:r>
        <w:rPr>
          <w:rFonts w:ascii="Arial" w:hAnsi="Arial" w:cs="Arial" w:hint="eastAsia"/>
          <w:lang w:eastAsia="ja-JP"/>
        </w:rPr>
        <w:t>R5-232814</w:t>
      </w:r>
      <w:r>
        <w:rPr>
          <w:rFonts w:ascii="Arial" w:hAnsi="Arial" w:cs="Arial"/>
        </w:rPr>
        <w:t>):</w:t>
      </w:r>
    </w:p>
    <w:p w14:paraId="6237D7A2" w14:textId="77777777" w:rsidR="0099110D" w:rsidRDefault="00000000">
      <w:pPr>
        <w:numPr>
          <w:ilvl w:val="0"/>
          <w:numId w:val="5"/>
        </w:numPr>
        <w:overflowPunct/>
        <w:autoSpaceDE/>
        <w:autoSpaceDN/>
        <w:snapToGrid w:val="0"/>
        <w:spacing w:afterLines="50" w:after="156"/>
        <w:textAlignment w:val="auto"/>
        <w:rPr>
          <w:rFonts w:ascii="Arial" w:hAnsi="Arial" w:cs="Arial"/>
          <w:highlight w:val="yellow"/>
        </w:rPr>
      </w:pPr>
      <w:r>
        <w:rPr>
          <w:rFonts w:ascii="Arial" w:eastAsia="等线" w:hAnsi="Arial" w:cs="Arial"/>
          <w:highlight w:val="yellow"/>
          <w:lang w:val="en-US"/>
        </w:rPr>
        <w:t>30</w:t>
      </w:r>
      <w:r>
        <w:rPr>
          <w:rFonts w:ascii="Arial" w:eastAsia="等线" w:hAnsi="Arial" w:cs="Arial" w:hint="eastAsia"/>
          <w:highlight w:val="yellow"/>
          <w:lang w:val="en-US"/>
        </w:rPr>
        <w:t>%</w:t>
      </w:r>
      <w:r>
        <w:rPr>
          <w:rFonts w:ascii="Arial" w:hAnsi="Arial" w:cs="Arial"/>
          <w:highlight w:val="yellow"/>
        </w:rPr>
        <w:t xml:space="preserve"> </w:t>
      </w:r>
      <w:r w:rsidRPr="00FF4ADA">
        <w:rPr>
          <w:rFonts w:ascii="Arial" w:hAnsi="Arial" w:cs="Arial"/>
        </w:rPr>
        <w:t>overall completeness achieved</w:t>
      </w:r>
      <w:r w:rsidRPr="00FF4ADA">
        <w:rPr>
          <w:rFonts w:ascii="Arial" w:eastAsiaTheme="minorEastAsia" w:hAnsi="Arial" w:cs="Arial" w:hint="eastAsia"/>
        </w:rPr>
        <w:t>.</w:t>
      </w:r>
    </w:p>
    <w:p w14:paraId="13584836" w14:textId="77777777" w:rsidR="0099110D" w:rsidRDefault="00000000">
      <w:pPr>
        <w:numPr>
          <w:ilvl w:val="0"/>
          <w:numId w:val="5"/>
        </w:numPr>
        <w:overflowPunct/>
        <w:autoSpaceDE/>
        <w:autoSpaceDN/>
        <w:snapToGrid w:val="0"/>
        <w:spacing w:afterLines="50" w:after="156"/>
        <w:textAlignment w:val="auto"/>
        <w:rPr>
          <w:rFonts w:ascii="Arial" w:hAnsi="Arial" w:cs="Arial"/>
        </w:rPr>
      </w:pPr>
      <w:r>
        <w:rPr>
          <w:rFonts w:ascii="Arial" w:eastAsiaTheme="minorEastAsia" w:hAnsi="Arial" w:cs="Arial" w:hint="eastAsia"/>
        </w:rPr>
        <w:t xml:space="preserve">For </w:t>
      </w:r>
      <w:r>
        <w:rPr>
          <w:rFonts w:ascii="Arial" w:eastAsiaTheme="minorEastAsia" w:hAnsi="Arial" w:cs="Arial"/>
          <w:lang w:val="en-US"/>
        </w:rPr>
        <w:t>RF/Demod conformance test cases</w:t>
      </w:r>
      <w:r>
        <w:rPr>
          <w:rFonts w:ascii="Arial" w:eastAsiaTheme="minorEastAsia" w:hAnsi="Arial" w:cs="Arial" w:hint="eastAsia"/>
        </w:rPr>
        <w:t xml:space="preserve">, </w:t>
      </w:r>
      <w:r>
        <w:rPr>
          <w:rFonts w:ascii="Arial" w:eastAsiaTheme="minorEastAsia" w:hAnsi="Arial" w:cs="Arial"/>
          <w:lang w:val="en-US"/>
        </w:rPr>
        <w:t>27</w:t>
      </w:r>
      <w:r>
        <w:rPr>
          <w:rFonts w:ascii="Arial" w:eastAsiaTheme="minorEastAsia" w:hAnsi="Arial" w:cs="Arial" w:hint="eastAsia"/>
        </w:rPr>
        <w:t xml:space="preserve"> </w:t>
      </w:r>
      <w:r>
        <w:rPr>
          <w:rFonts w:ascii="Arial" w:hAnsi="Arial" w:cs="Arial"/>
          <w:lang w:val="en-US"/>
        </w:rPr>
        <w:t xml:space="preserve">Tdocs </w:t>
      </w:r>
      <w:r>
        <w:rPr>
          <w:rFonts w:ascii="Arial" w:eastAsiaTheme="minorEastAsia" w:hAnsi="Arial" w:cs="Arial" w:hint="eastAsia"/>
        </w:rPr>
        <w:t>were agreed</w:t>
      </w:r>
      <w:r>
        <w:rPr>
          <w:rFonts w:ascii="Arial" w:eastAsiaTheme="minorEastAsia" w:hAnsi="Arial" w:cs="Arial"/>
          <w:lang w:val="en-US"/>
        </w:rPr>
        <w:t>.</w:t>
      </w:r>
    </w:p>
    <w:p w14:paraId="3CD6E861" w14:textId="77777777" w:rsidR="0099110D" w:rsidRDefault="00000000">
      <w:pPr>
        <w:numPr>
          <w:ilvl w:val="0"/>
          <w:numId w:val="5"/>
        </w:numPr>
        <w:overflowPunct/>
        <w:autoSpaceDE/>
        <w:autoSpaceDN/>
        <w:snapToGrid w:val="0"/>
        <w:spacing w:afterLines="50" w:after="156"/>
        <w:textAlignment w:val="auto"/>
        <w:rPr>
          <w:rFonts w:ascii="Arial" w:hAnsi="Arial" w:cs="Arial"/>
        </w:rPr>
      </w:pPr>
      <w:r>
        <w:rPr>
          <w:rFonts w:ascii="Arial" w:eastAsiaTheme="minorEastAsia" w:hAnsi="Arial" w:cs="Arial" w:hint="eastAsia"/>
        </w:rPr>
        <w:t xml:space="preserve">For </w:t>
      </w:r>
      <w:r>
        <w:rPr>
          <w:rFonts w:ascii="Arial" w:eastAsiaTheme="minorEastAsia" w:hAnsi="Arial" w:cs="Arial"/>
          <w:lang w:val="en-US"/>
        </w:rPr>
        <w:t>TT analysis</w:t>
      </w:r>
      <w:r>
        <w:rPr>
          <w:rFonts w:ascii="Arial" w:eastAsiaTheme="minorEastAsia" w:hAnsi="Arial" w:cs="Arial" w:hint="eastAsia"/>
        </w:rPr>
        <w:t xml:space="preserve">, </w:t>
      </w:r>
      <w:r>
        <w:rPr>
          <w:rFonts w:ascii="Arial" w:eastAsiaTheme="minorEastAsia" w:hAnsi="Arial" w:cs="Arial" w:hint="eastAsia"/>
          <w:lang w:val="en-US"/>
        </w:rPr>
        <w:t>1</w:t>
      </w:r>
      <w:r>
        <w:rPr>
          <w:rFonts w:ascii="Arial" w:eastAsiaTheme="minorEastAsia" w:hAnsi="Arial" w:cs="Arial" w:hint="eastAsia"/>
        </w:rPr>
        <w:t xml:space="preserve"> </w:t>
      </w:r>
      <w:r>
        <w:rPr>
          <w:rFonts w:ascii="Arial" w:hAnsi="Arial" w:cs="Arial"/>
          <w:lang w:val="en-US"/>
        </w:rPr>
        <w:t xml:space="preserve">Tdoc </w:t>
      </w:r>
      <w:r>
        <w:rPr>
          <w:rFonts w:ascii="Arial" w:hAnsi="Arial" w:cs="Arial"/>
        </w:rPr>
        <w:t>w</w:t>
      </w:r>
      <w:r>
        <w:rPr>
          <w:rFonts w:ascii="Arial" w:eastAsia="宋体" w:hAnsi="Arial" w:cs="Arial" w:hint="eastAsia"/>
          <w:lang w:val="en-US"/>
        </w:rPr>
        <w:t>as</w:t>
      </w:r>
      <w:r>
        <w:rPr>
          <w:rFonts w:ascii="Arial" w:hAnsi="Arial" w:cs="Arial"/>
        </w:rPr>
        <w:t xml:space="preserve"> agreed</w:t>
      </w:r>
      <w:r>
        <w:rPr>
          <w:rFonts w:ascii="Arial" w:eastAsiaTheme="minorEastAsia" w:hAnsi="Arial" w:cs="Arial" w:hint="eastAsia"/>
        </w:rPr>
        <w:t>.</w:t>
      </w:r>
    </w:p>
    <w:p w14:paraId="1B9DA3E3" w14:textId="77777777" w:rsidR="0099110D" w:rsidRDefault="00000000">
      <w:pPr>
        <w:pStyle w:val="Heading4"/>
        <w:rPr>
          <w:lang w:eastAsia="ja-JP"/>
        </w:rPr>
      </w:pPr>
      <w:r>
        <w:rPr>
          <w:lang w:eastAsia="ja-JP"/>
        </w:rPr>
        <w:t>2.5.2</w:t>
      </w:r>
      <w:r>
        <w:rPr>
          <w:lang w:eastAsia="ja-JP"/>
        </w:rPr>
        <w:tab/>
        <w:t>Remaining Open issues</w:t>
      </w:r>
    </w:p>
    <w:p w14:paraId="09A4FC5B" w14:textId="77777777" w:rsidR="0099110D" w:rsidRDefault="00000000">
      <w:pPr>
        <w:rPr>
          <w:lang w:eastAsia="ja-JP"/>
        </w:rPr>
      </w:pPr>
      <w:r>
        <w:rPr>
          <w:rFonts w:ascii="Arial" w:hAnsi="Arial" w:cs="Arial"/>
          <w:bCs/>
        </w:rPr>
        <w:t>See the work plan for details [1].</w:t>
      </w:r>
    </w:p>
    <w:p w14:paraId="1971EE13" w14:textId="77777777" w:rsidR="0099110D" w:rsidRDefault="00000000">
      <w:pPr>
        <w:pStyle w:val="Heading4"/>
        <w:rPr>
          <w:lang w:eastAsia="ja-JP"/>
        </w:rPr>
      </w:pPr>
      <w:r>
        <w:rPr>
          <w:lang w:eastAsia="ja-JP"/>
        </w:rPr>
        <w:t>2.5.3</w:t>
      </w:r>
      <w:r>
        <w:rPr>
          <w:lang w:eastAsia="ja-JP"/>
        </w:rPr>
        <w:tab/>
        <w:t>Remaining Open issues with cross-WG dependencies</w:t>
      </w:r>
    </w:p>
    <w:p w14:paraId="42C71F86" w14:textId="77777777" w:rsidR="0099110D" w:rsidRDefault="00000000">
      <w:pPr>
        <w:rPr>
          <w:rFonts w:ascii="Arial" w:hAnsi="Arial" w:cs="Arial"/>
          <w:bCs/>
        </w:rPr>
      </w:pPr>
      <w:r>
        <w:rPr>
          <w:rFonts w:ascii="Arial" w:hAnsi="Arial" w:cs="Arial"/>
          <w:bCs/>
        </w:rPr>
        <w:t>N/A.</w:t>
      </w:r>
    </w:p>
    <w:p w14:paraId="6C11429A" w14:textId="77777777" w:rsidR="0099110D" w:rsidRDefault="00000000">
      <w:pPr>
        <w:pStyle w:val="Heading2"/>
        <w:rPr>
          <w:lang w:eastAsia="ja-JP"/>
        </w:rPr>
      </w:pPr>
      <w:r>
        <w:rPr>
          <w:lang w:eastAsia="ja-JP"/>
        </w:rPr>
        <w:t>2.6</w:t>
      </w:r>
      <w:r>
        <w:rPr>
          <w:lang w:eastAsia="ja-JP"/>
        </w:rPr>
        <w:tab/>
      </w:r>
      <w:r>
        <w:rPr>
          <w:rFonts w:hint="eastAsia"/>
          <w:lang w:eastAsia="ja-JP"/>
        </w:rPr>
        <w:t>RAN6</w:t>
      </w:r>
    </w:p>
    <w:p w14:paraId="6D34EF80" w14:textId="77777777" w:rsidR="0099110D" w:rsidRDefault="00000000">
      <w:pPr>
        <w:pStyle w:val="Heading4"/>
        <w:rPr>
          <w:lang w:eastAsia="ja-JP"/>
        </w:rPr>
      </w:pPr>
      <w:r>
        <w:rPr>
          <w:lang w:eastAsia="ja-JP"/>
        </w:rPr>
        <w:t>2.6.1</w:t>
      </w:r>
      <w:r>
        <w:rPr>
          <w:lang w:eastAsia="ja-JP"/>
        </w:rPr>
        <w:tab/>
        <w:t>Agreements</w:t>
      </w:r>
    </w:p>
    <w:p w14:paraId="22D4EE86" w14:textId="77777777" w:rsidR="0099110D" w:rsidRDefault="00000000">
      <w:pPr>
        <w:pStyle w:val="Heading4"/>
        <w:rPr>
          <w:rFonts w:cs="Arial"/>
          <w:lang w:eastAsia="ja-JP"/>
        </w:rPr>
      </w:pPr>
      <w:r>
        <w:rPr>
          <w:lang w:eastAsia="ja-JP"/>
        </w:rPr>
        <w:t>2.6.2</w:t>
      </w:r>
      <w:r>
        <w:rPr>
          <w:lang w:eastAsia="ja-JP"/>
        </w:rPr>
        <w:tab/>
        <w:t>Remaining Open issues</w:t>
      </w:r>
    </w:p>
    <w:p w14:paraId="5DCF493E" w14:textId="77777777" w:rsidR="0099110D" w:rsidRDefault="00000000">
      <w:pPr>
        <w:pStyle w:val="Heading2"/>
      </w:pPr>
      <w:r>
        <w:t>3.</w:t>
      </w:r>
      <w:r>
        <w:tab/>
        <w:t>Detailed progress in SA/CT WGs since last TSG meeting (for all involved WGs)</w:t>
      </w:r>
    </w:p>
    <w:p w14:paraId="7439C30F" w14:textId="77777777" w:rsidR="0099110D" w:rsidRDefault="00000000">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66FD1A19" w14:textId="77777777" w:rsidR="0099110D" w:rsidRDefault="00000000">
      <w:pPr>
        <w:pStyle w:val="Heading2"/>
        <w:rPr>
          <w:lang w:eastAsia="ja-JP"/>
        </w:rPr>
      </w:pPr>
      <w:r>
        <w:rPr>
          <w:lang w:eastAsia="ja-JP"/>
        </w:rPr>
        <w:t>3.1</w:t>
      </w:r>
      <w:r>
        <w:rPr>
          <w:lang w:eastAsia="ja-JP"/>
        </w:rPr>
        <w:tab/>
        <w:t>SAx/CTs</w:t>
      </w:r>
    </w:p>
    <w:p w14:paraId="16DF1078" w14:textId="77777777" w:rsidR="0099110D" w:rsidRDefault="00000000">
      <w:pPr>
        <w:pStyle w:val="Heading4"/>
        <w:rPr>
          <w:lang w:eastAsia="ja-JP"/>
        </w:rPr>
      </w:pPr>
      <w:r>
        <w:rPr>
          <w:lang w:eastAsia="ja-JP"/>
        </w:rPr>
        <w:t>3.1.1</w:t>
      </w:r>
      <w:r>
        <w:rPr>
          <w:lang w:eastAsia="ja-JP"/>
        </w:rPr>
        <w:tab/>
        <w:t>Agreements with cross-TSG impacts</w:t>
      </w:r>
    </w:p>
    <w:p w14:paraId="068787D7" w14:textId="77777777" w:rsidR="0099110D" w:rsidRDefault="00000000">
      <w:pPr>
        <w:pStyle w:val="Heading4"/>
        <w:rPr>
          <w:lang w:eastAsia="ja-JP"/>
        </w:rPr>
      </w:pPr>
      <w:r>
        <w:rPr>
          <w:lang w:eastAsia="ja-JP"/>
        </w:rPr>
        <w:t>3.1.2</w:t>
      </w:r>
      <w:r>
        <w:rPr>
          <w:lang w:eastAsia="ja-JP"/>
        </w:rPr>
        <w:tab/>
        <w:t>Remaining Open issues with cross-TSG impacts</w:t>
      </w:r>
    </w:p>
    <w:p w14:paraId="1872F815" w14:textId="77777777" w:rsidR="0099110D" w:rsidRDefault="00000000">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0DA40138" w14:textId="77777777" w:rsidR="0099110D" w:rsidRDefault="00000000">
      <w:pPr>
        <w:pStyle w:val="Heading2"/>
      </w:pPr>
      <w:r>
        <w:t>4.</w:t>
      </w:r>
      <w:r>
        <w:tab/>
        <w:t>References</w:t>
      </w:r>
    </w:p>
    <w:p w14:paraId="67CF6EAC" w14:textId="77777777" w:rsidR="0099110D" w:rsidRDefault="00000000">
      <w:pPr>
        <w:pStyle w:val="NO"/>
        <w:rPr>
          <w:rFonts w:ascii="Arial" w:hAnsi="Arial" w:cs="Arial"/>
          <w:iCs/>
          <w:color w:val="FF0000"/>
        </w:rPr>
      </w:pPr>
      <w:r>
        <w:rPr>
          <w:rFonts w:ascii="Arial" w:hAnsi="Arial" w:cs="Arial"/>
          <w:iCs/>
          <w:color w:val="FF0000"/>
        </w:rPr>
        <w:t>NOTE:</w:t>
      </w:r>
      <w:r>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1BD5B891" w14:textId="77777777" w:rsidR="0099110D" w:rsidRDefault="0099110D">
      <w:pPr>
        <w:overflowPunct/>
        <w:autoSpaceDE/>
        <w:autoSpaceDN/>
        <w:snapToGrid w:val="0"/>
        <w:spacing w:after="0"/>
        <w:textAlignment w:val="auto"/>
        <w:rPr>
          <w:rFonts w:ascii="Arial" w:hAnsi="Arial" w:cs="Arial"/>
          <w:b/>
          <w:bCs/>
          <w:lang w:eastAsia="ja-JP"/>
        </w:rPr>
      </w:pPr>
    </w:p>
    <w:p w14:paraId="711664B8" w14:textId="77777777" w:rsidR="0099110D" w:rsidRDefault="00000000">
      <w:pPr>
        <w:overflowPunct/>
        <w:autoSpaceDE/>
        <w:autoSpaceDN/>
        <w:snapToGrid w:val="0"/>
        <w:spacing w:after="0"/>
        <w:textAlignment w:val="auto"/>
        <w:rPr>
          <w:rFonts w:ascii="Arial" w:hAnsi="Arial" w:cs="Arial"/>
          <w:b/>
        </w:rPr>
      </w:pPr>
      <w:r>
        <w:rPr>
          <w:rFonts w:ascii="Arial" w:hAnsi="Arial" w:cs="Arial"/>
          <w:b/>
        </w:rPr>
        <w:t>General Papers</w:t>
      </w:r>
    </w:p>
    <w:p w14:paraId="0322E314" w14:textId="77777777" w:rsidR="0099110D" w:rsidRDefault="00000000">
      <w:pPr>
        <w:numPr>
          <w:ilvl w:val="0"/>
          <w:numId w:val="6"/>
        </w:numPr>
        <w:tabs>
          <w:tab w:val="left" w:pos="567"/>
        </w:tabs>
        <w:overflowPunct/>
        <w:autoSpaceDE/>
        <w:autoSpaceDN/>
        <w:snapToGrid w:val="0"/>
        <w:spacing w:after="0"/>
        <w:textAlignment w:val="auto"/>
        <w:rPr>
          <w:rFonts w:ascii="Arial" w:eastAsiaTheme="minorEastAsia" w:hAnsi="Arial" w:cs="Arial"/>
        </w:rPr>
      </w:pPr>
      <w:r>
        <w:rPr>
          <w:rFonts w:ascii="Arial" w:eastAsiaTheme="minorEastAsia" w:hAnsi="Arial" w:cs="Arial" w:hint="eastAsia"/>
        </w:rPr>
        <w:t>R5-232814</w:t>
      </w:r>
      <w:r>
        <w:rPr>
          <w:rFonts w:ascii="Arial" w:eastAsiaTheme="minorEastAsia" w:hAnsi="Arial" w:cs="Arial"/>
          <w:lang w:val="en-US"/>
        </w:rPr>
        <w:t xml:space="preserve"> </w:t>
      </w:r>
      <w:r>
        <w:rPr>
          <w:rFonts w:ascii="Arial" w:eastAsiaTheme="minorEastAsia" w:hAnsi="Arial" w:cs="Arial" w:hint="eastAsia"/>
        </w:rPr>
        <w:t>WP Rel-18 NB-IoT_eMTC NTN after RAN5#9</w:t>
      </w:r>
      <w:r>
        <w:rPr>
          <w:rFonts w:ascii="Arial" w:eastAsiaTheme="minorEastAsia" w:hAnsi="Arial" w:cs="Arial" w:hint="eastAsia"/>
          <w:lang w:val="en-US"/>
        </w:rPr>
        <w:t>9</w:t>
      </w:r>
      <w:r>
        <w:rPr>
          <w:rFonts w:ascii="Arial" w:eastAsiaTheme="minorEastAsia" w:hAnsi="Arial" w:cs="Arial" w:hint="eastAsia"/>
        </w:rPr>
        <w:t>, CMCC</w:t>
      </w:r>
    </w:p>
    <w:p w14:paraId="6C6E3008" w14:textId="77777777" w:rsidR="0099110D" w:rsidRDefault="00000000">
      <w:pPr>
        <w:numPr>
          <w:ilvl w:val="0"/>
          <w:numId w:val="6"/>
        </w:numPr>
        <w:tabs>
          <w:tab w:val="left" w:pos="567"/>
        </w:tabs>
        <w:overflowPunct/>
        <w:autoSpaceDE/>
        <w:autoSpaceDN/>
        <w:snapToGrid w:val="0"/>
        <w:spacing w:after="0"/>
        <w:textAlignment w:val="auto"/>
        <w:rPr>
          <w:rFonts w:ascii="Arial" w:eastAsiaTheme="minorEastAsia" w:hAnsi="Arial" w:cs="Arial"/>
        </w:rPr>
      </w:pPr>
      <w:r>
        <w:rPr>
          <w:rFonts w:ascii="Arial" w:eastAsiaTheme="minorEastAsia" w:hAnsi="Arial" w:cs="Arial" w:hint="eastAsia"/>
        </w:rPr>
        <w:t>R5-233566</w:t>
      </w:r>
      <w:r>
        <w:rPr>
          <w:rFonts w:ascii="Arial" w:eastAsiaTheme="minorEastAsia" w:hAnsi="Arial" w:cs="Arial"/>
          <w:lang w:val="en-US"/>
        </w:rPr>
        <w:t xml:space="preserve"> Disc on handling of R18 IoT NTN TCs in 36521-4, CMCC, MTK, Sporton, CAICT</w:t>
      </w:r>
    </w:p>
    <w:p w14:paraId="5A35A4D5" w14:textId="77777777" w:rsidR="0099110D" w:rsidRDefault="00000000">
      <w:pPr>
        <w:numPr>
          <w:ilvl w:val="0"/>
          <w:numId w:val="6"/>
        </w:numPr>
        <w:tabs>
          <w:tab w:val="left" w:pos="567"/>
        </w:tabs>
        <w:overflowPunct/>
        <w:autoSpaceDE/>
        <w:autoSpaceDN/>
        <w:snapToGrid w:val="0"/>
        <w:spacing w:after="0"/>
        <w:textAlignment w:val="auto"/>
        <w:rPr>
          <w:rFonts w:ascii="Arial" w:eastAsiaTheme="minorEastAsia" w:hAnsi="Arial" w:cs="Arial"/>
        </w:rPr>
      </w:pPr>
      <w:r>
        <w:rPr>
          <w:rFonts w:ascii="Arial" w:eastAsiaTheme="minorEastAsia" w:hAnsi="Arial" w:cs="Arial" w:hint="eastAsia"/>
        </w:rPr>
        <w:t>R5-233228</w:t>
      </w:r>
      <w:r>
        <w:rPr>
          <w:rFonts w:ascii="Arial" w:eastAsiaTheme="minorEastAsia" w:hAnsi="Arial" w:cs="Arial"/>
          <w:lang w:val="en-US"/>
        </w:rPr>
        <w:t xml:space="preserve"> Frequency Doppler in IoT NTN communications, Keysight Technologies UK Ltd</w:t>
      </w:r>
    </w:p>
    <w:p w14:paraId="57016EF2" w14:textId="77777777" w:rsidR="0099110D" w:rsidRDefault="00000000">
      <w:pPr>
        <w:numPr>
          <w:ilvl w:val="0"/>
          <w:numId w:val="6"/>
        </w:numPr>
        <w:tabs>
          <w:tab w:val="left" w:pos="567"/>
        </w:tabs>
        <w:overflowPunct/>
        <w:autoSpaceDE/>
        <w:autoSpaceDN/>
        <w:snapToGrid w:val="0"/>
        <w:spacing w:after="0"/>
        <w:textAlignment w:val="auto"/>
        <w:rPr>
          <w:rFonts w:ascii="Arial" w:eastAsiaTheme="minorEastAsia" w:hAnsi="Arial" w:cs="Arial"/>
        </w:rPr>
      </w:pPr>
      <w:r>
        <w:rPr>
          <w:rFonts w:ascii="Arial" w:eastAsiaTheme="minorEastAsia" w:hAnsi="Arial" w:cs="Arial" w:hint="eastAsia"/>
        </w:rPr>
        <w:t>R5-23</w:t>
      </w:r>
      <w:r>
        <w:rPr>
          <w:rFonts w:ascii="Arial" w:eastAsiaTheme="minorEastAsia" w:hAnsi="Arial" w:cs="Arial"/>
          <w:lang w:val="en-US"/>
        </w:rPr>
        <w:t>3757 Delays in IoT NTN communications, Keysight Technologies UK Ltd, Anritsu</w:t>
      </w:r>
    </w:p>
    <w:p w14:paraId="6D0A2582" w14:textId="77777777" w:rsidR="0099110D" w:rsidRDefault="00000000">
      <w:pPr>
        <w:numPr>
          <w:ilvl w:val="0"/>
          <w:numId w:val="6"/>
        </w:numPr>
        <w:tabs>
          <w:tab w:val="left" w:pos="567"/>
        </w:tabs>
        <w:overflowPunct/>
        <w:autoSpaceDE/>
        <w:autoSpaceDN/>
        <w:snapToGrid w:val="0"/>
        <w:spacing w:after="0"/>
        <w:textAlignment w:val="auto"/>
        <w:rPr>
          <w:rFonts w:ascii="Arial" w:eastAsiaTheme="minorEastAsia" w:hAnsi="Arial" w:cs="Arial"/>
        </w:rPr>
      </w:pPr>
      <w:r>
        <w:rPr>
          <w:rFonts w:ascii="Arial" w:eastAsiaTheme="minorEastAsia" w:hAnsi="Arial" w:cs="Arial" w:hint="eastAsia"/>
        </w:rPr>
        <w:t>R5-233232</w:t>
      </w:r>
      <w:r>
        <w:rPr>
          <w:rFonts w:ascii="Arial" w:eastAsiaTheme="minorEastAsia" w:hAnsi="Arial" w:cs="Arial"/>
          <w:lang w:val="en-US"/>
        </w:rPr>
        <w:t xml:space="preserve"> IoT NTN discussion on satellite type coverage in testing, Keysight Technologies UK Ltd</w:t>
      </w:r>
    </w:p>
    <w:p w14:paraId="394DE623" w14:textId="77777777" w:rsidR="0099110D" w:rsidRDefault="0099110D">
      <w:pPr>
        <w:overflowPunct/>
        <w:autoSpaceDE/>
        <w:autoSpaceDN/>
        <w:snapToGrid w:val="0"/>
        <w:spacing w:after="0"/>
        <w:textAlignment w:val="auto"/>
        <w:rPr>
          <w:rFonts w:ascii="Arial" w:eastAsia="宋体" w:hAnsi="Arial" w:cs="Arial"/>
          <w:b/>
        </w:rPr>
      </w:pPr>
    </w:p>
    <w:p w14:paraId="7C829491" w14:textId="77777777" w:rsidR="0099110D" w:rsidRDefault="00000000">
      <w:pPr>
        <w:overflowPunct/>
        <w:autoSpaceDE/>
        <w:autoSpaceDN/>
        <w:snapToGrid w:val="0"/>
        <w:spacing w:after="0"/>
        <w:textAlignment w:val="auto"/>
        <w:rPr>
          <w:rFonts w:ascii="Arial" w:eastAsia="宋体" w:hAnsi="Arial" w:cs="Arial"/>
          <w:b/>
        </w:rPr>
      </w:pPr>
      <w:r>
        <w:rPr>
          <w:rFonts w:ascii="Arial" w:eastAsia="宋体" w:hAnsi="Arial" w:cs="Arial" w:hint="eastAsia"/>
          <w:b/>
        </w:rPr>
        <w:t>TS 3</w:t>
      </w:r>
      <w:r>
        <w:rPr>
          <w:rFonts w:ascii="Arial" w:eastAsia="宋体" w:hAnsi="Arial" w:cs="Arial"/>
          <w:b/>
          <w:lang w:val="en-US"/>
        </w:rPr>
        <w:t>6</w:t>
      </w:r>
      <w:r>
        <w:rPr>
          <w:rFonts w:ascii="Arial" w:eastAsia="宋体" w:hAnsi="Arial" w:cs="Arial" w:hint="eastAsia"/>
          <w:b/>
        </w:rPr>
        <w:t>.521-</w:t>
      </w:r>
      <w:r>
        <w:rPr>
          <w:rFonts w:ascii="Arial" w:eastAsia="宋体" w:hAnsi="Arial" w:cs="Arial"/>
          <w:b/>
          <w:lang w:val="en-US"/>
        </w:rPr>
        <w:t>4</w:t>
      </w:r>
      <w:r>
        <w:rPr>
          <w:rFonts w:ascii="Arial" w:eastAsia="宋体" w:hAnsi="Arial" w:cs="Arial" w:hint="eastAsia"/>
          <w:b/>
        </w:rPr>
        <w:t xml:space="preserve"> </w:t>
      </w:r>
      <w:r>
        <w:rPr>
          <w:rFonts w:ascii="Arial" w:eastAsia="宋体" w:hAnsi="Arial" w:cs="Arial"/>
          <w:b/>
          <w:lang w:val="en-US"/>
        </w:rPr>
        <w:t>p</w:t>
      </w:r>
      <w:r>
        <w:rPr>
          <w:rFonts w:ascii="Arial" w:eastAsia="宋体" w:hAnsi="Arial" w:cs="Arial" w:hint="eastAsia"/>
          <w:b/>
        </w:rPr>
        <w:t>CRs</w:t>
      </w:r>
    </w:p>
    <w:p w14:paraId="388A864C" w14:textId="77777777" w:rsidR="0099110D" w:rsidRDefault="00000000">
      <w:pPr>
        <w:numPr>
          <w:ilvl w:val="0"/>
          <w:numId w:val="7"/>
        </w:numPr>
        <w:tabs>
          <w:tab w:val="left" w:pos="567"/>
        </w:tabs>
        <w:overflowPunct/>
        <w:autoSpaceDE/>
        <w:autoSpaceDN/>
        <w:snapToGrid w:val="0"/>
        <w:spacing w:after="0"/>
        <w:textAlignment w:val="auto"/>
        <w:rPr>
          <w:rFonts w:ascii="Arial" w:eastAsiaTheme="minorEastAsia" w:hAnsi="Arial" w:cs="Arial"/>
        </w:rPr>
      </w:pPr>
      <w:r>
        <w:rPr>
          <w:rFonts w:ascii="Arial" w:eastAsiaTheme="minorEastAsia" w:hAnsi="Arial" w:cs="Arial" w:hint="eastAsia"/>
        </w:rPr>
        <w:t>R5-232367</w:t>
      </w:r>
      <w:r>
        <w:rPr>
          <w:rFonts w:ascii="Arial" w:eastAsiaTheme="minorEastAsia" w:hAnsi="Arial" w:cs="Arial"/>
          <w:lang w:val="en-US"/>
        </w:rPr>
        <w:t xml:space="preserve"> </w:t>
      </w:r>
      <w:r>
        <w:rPr>
          <w:rFonts w:ascii="Arial" w:eastAsiaTheme="minorEastAsia" w:hAnsi="Arial" w:cs="Arial" w:hint="eastAsia"/>
        </w:rPr>
        <w:t>Introduction of new test case 7.6A.2 In-band blocking for category M1, CAICT</w:t>
      </w:r>
    </w:p>
    <w:p w14:paraId="354EE2C2" w14:textId="77777777" w:rsidR="0099110D" w:rsidRDefault="00000000">
      <w:pPr>
        <w:numPr>
          <w:ilvl w:val="0"/>
          <w:numId w:val="7"/>
        </w:numPr>
        <w:tabs>
          <w:tab w:val="left" w:pos="567"/>
        </w:tabs>
        <w:overflowPunct/>
        <w:autoSpaceDE/>
        <w:autoSpaceDN/>
        <w:snapToGrid w:val="0"/>
        <w:spacing w:after="0"/>
        <w:textAlignment w:val="auto"/>
        <w:rPr>
          <w:rFonts w:ascii="Arial" w:eastAsiaTheme="minorEastAsia" w:hAnsi="Arial" w:cs="Arial"/>
        </w:rPr>
      </w:pPr>
      <w:r>
        <w:rPr>
          <w:rFonts w:ascii="Arial" w:eastAsiaTheme="minorEastAsia" w:hAnsi="Arial" w:cs="Arial" w:hint="eastAsia"/>
        </w:rPr>
        <w:t>R5-232368</w:t>
      </w:r>
      <w:r>
        <w:rPr>
          <w:rFonts w:ascii="Arial" w:eastAsiaTheme="minorEastAsia" w:hAnsi="Arial" w:cs="Arial"/>
          <w:lang w:val="en-US"/>
        </w:rPr>
        <w:t xml:space="preserve"> </w:t>
      </w:r>
      <w:r>
        <w:rPr>
          <w:rFonts w:ascii="Arial" w:eastAsiaTheme="minorEastAsia" w:hAnsi="Arial" w:cs="Arial" w:hint="eastAsia"/>
        </w:rPr>
        <w:t>Introduction of new test case 7.6B.2 In-band blocking for category NB1 and NB2, CAICT</w:t>
      </w:r>
    </w:p>
    <w:p w14:paraId="2E5DFB74" w14:textId="77777777" w:rsidR="0099110D" w:rsidRDefault="00000000">
      <w:pPr>
        <w:numPr>
          <w:ilvl w:val="0"/>
          <w:numId w:val="7"/>
        </w:numPr>
        <w:tabs>
          <w:tab w:val="left" w:pos="567"/>
        </w:tabs>
        <w:overflowPunct/>
        <w:autoSpaceDE/>
        <w:autoSpaceDN/>
        <w:snapToGrid w:val="0"/>
        <w:spacing w:after="0"/>
        <w:textAlignment w:val="auto"/>
        <w:rPr>
          <w:rFonts w:ascii="Arial" w:eastAsiaTheme="minorEastAsia" w:hAnsi="Arial" w:cs="Arial"/>
        </w:rPr>
      </w:pPr>
      <w:r>
        <w:rPr>
          <w:rFonts w:ascii="Arial" w:eastAsiaTheme="minorEastAsia" w:hAnsi="Arial" w:cs="Arial" w:hint="eastAsia"/>
        </w:rPr>
        <w:t>R5-232369</w:t>
      </w:r>
      <w:r>
        <w:rPr>
          <w:rFonts w:ascii="Arial" w:eastAsiaTheme="minorEastAsia" w:hAnsi="Arial" w:cs="Arial"/>
          <w:lang w:val="en-US"/>
        </w:rPr>
        <w:t xml:space="preserve"> </w:t>
      </w:r>
      <w:r>
        <w:rPr>
          <w:rFonts w:ascii="Arial" w:eastAsiaTheme="minorEastAsia" w:hAnsi="Arial" w:cs="Arial" w:hint="eastAsia"/>
        </w:rPr>
        <w:t>Introduction of new test case 7.9A Spurious emissions for category M1, CAICT</w:t>
      </w:r>
    </w:p>
    <w:p w14:paraId="668455D9" w14:textId="77777777" w:rsidR="0099110D" w:rsidRDefault="00000000">
      <w:pPr>
        <w:numPr>
          <w:ilvl w:val="0"/>
          <w:numId w:val="7"/>
        </w:numPr>
        <w:tabs>
          <w:tab w:val="left" w:pos="567"/>
        </w:tabs>
        <w:overflowPunct/>
        <w:autoSpaceDE/>
        <w:autoSpaceDN/>
        <w:snapToGrid w:val="0"/>
        <w:spacing w:after="0"/>
        <w:textAlignment w:val="auto"/>
        <w:rPr>
          <w:rFonts w:ascii="Arial" w:eastAsiaTheme="minorEastAsia" w:hAnsi="Arial" w:cs="Arial"/>
        </w:rPr>
      </w:pPr>
      <w:r>
        <w:rPr>
          <w:rFonts w:ascii="Arial" w:eastAsiaTheme="minorEastAsia" w:hAnsi="Arial" w:cs="Arial" w:hint="eastAsia"/>
        </w:rPr>
        <w:t>R5-232370</w:t>
      </w:r>
      <w:r>
        <w:rPr>
          <w:rFonts w:ascii="Arial" w:eastAsiaTheme="minorEastAsia" w:hAnsi="Arial" w:cs="Arial"/>
          <w:lang w:val="en-US"/>
        </w:rPr>
        <w:t xml:space="preserve"> </w:t>
      </w:r>
      <w:r>
        <w:rPr>
          <w:rFonts w:ascii="Arial" w:eastAsiaTheme="minorEastAsia" w:hAnsi="Arial" w:cs="Arial" w:hint="eastAsia"/>
        </w:rPr>
        <w:t>Correction of title of TS 36.521-1 in clause 2 References, CAICT</w:t>
      </w:r>
    </w:p>
    <w:p w14:paraId="7DDE5552" w14:textId="77777777" w:rsidR="0099110D" w:rsidRDefault="00000000">
      <w:pPr>
        <w:numPr>
          <w:ilvl w:val="0"/>
          <w:numId w:val="7"/>
        </w:numPr>
        <w:tabs>
          <w:tab w:val="left" w:pos="567"/>
        </w:tabs>
        <w:overflowPunct/>
        <w:autoSpaceDE/>
        <w:autoSpaceDN/>
        <w:snapToGrid w:val="0"/>
        <w:spacing w:after="0"/>
        <w:textAlignment w:val="auto"/>
        <w:rPr>
          <w:rFonts w:ascii="Arial" w:eastAsiaTheme="minorEastAsia" w:hAnsi="Arial" w:cs="Arial"/>
        </w:rPr>
      </w:pPr>
      <w:r>
        <w:rPr>
          <w:rFonts w:ascii="Arial" w:eastAsiaTheme="minorEastAsia" w:hAnsi="Arial" w:cs="Arial" w:hint="eastAsia"/>
        </w:rPr>
        <w:t>R5-232382</w:t>
      </w:r>
      <w:r>
        <w:rPr>
          <w:rFonts w:ascii="Arial" w:eastAsiaTheme="minorEastAsia" w:hAnsi="Arial" w:cs="Arial"/>
          <w:lang w:val="en-US"/>
        </w:rPr>
        <w:t xml:space="preserve"> </w:t>
      </w:r>
      <w:r>
        <w:rPr>
          <w:rFonts w:ascii="Arial" w:eastAsiaTheme="minorEastAsia" w:hAnsi="Arial" w:cs="Arial" w:hint="eastAsia"/>
        </w:rPr>
        <w:t>Introduction of new test case 7.9B Spurious emissions for category NB1 and NB2, CAICT</w:t>
      </w:r>
    </w:p>
    <w:p w14:paraId="557C35C8" w14:textId="77777777" w:rsidR="0099110D" w:rsidRDefault="00000000">
      <w:pPr>
        <w:numPr>
          <w:ilvl w:val="0"/>
          <w:numId w:val="7"/>
        </w:numPr>
        <w:tabs>
          <w:tab w:val="left" w:pos="567"/>
        </w:tabs>
        <w:overflowPunct/>
        <w:autoSpaceDE/>
        <w:autoSpaceDN/>
        <w:snapToGrid w:val="0"/>
        <w:spacing w:after="0"/>
        <w:textAlignment w:val="auto"/>
        <w:rPr>
          <w:rFonts w:ascii="Arial" w:eastAsiaTheme="minorEastAsia" w:hAnsi="Arial" w:cs="Arial"/>
        </w:rPr>
      </w:pPr>
      <w:r>
        <w:rPr>
          <w:rFonts w:ascii="Arial" w:eastAsiaTheme="minorEastAsia" w:hAnsi="Arial" w:cs="Arial" w:hint="eastAsia"/>
        </w:rPr>
        <w:t>R5-232521</w:t>
      </w:r>
      <w:r>
        <w:rPr>
          <w:rFonts w:ascii="Arial" w:eastAsiaTheme="minorEastAsia" w:hAnsi="Arial" w:cs="Arial"/>
          <w:lang w:val="en-US"/>
        </w:rPr>
        <w:t xml:space="preserve"> </w:t>
      </w:r>
      <w:r>
        <w:rPr>
          <w:rFonts w:ascii="Arial" w:eastAsiaTheme="minorEastAsia" w:hAnsi="Arial" w:cs="Arial" w:hint="eastAsia"/>
        </w:rPr>
        <w:t>Editorial correction for some type error in 6.2A, MediaTek Beijing Inc.</w:t>
      </w:r>
    </w:p>
    <w:p w14:paraId="19281166" w14:textId="77777777" w:rsidR="0099110D" w:rsidRDefault="00000000">
      <w:pPr>
        <w:numPr>
          <w:ilvl w:val="0"/>
          <w:numId w:val="7"/>
        </w:numPr>
        <w:tabs>
          <w:tab w:val="left" w:pos="567"/>
        </w:tabs>
        <w:overflowPunct/>
        <w:autoSpaceDE/>
        <w:autoSpaceDN/>
        <w:snapToGrid w:val="0"/>
        <w:spacing w:after="0"/>
        <w:textAlignment w:val="auto"/>
        <w:rPr>
          <w:rFonts w:ascii="Arial" w:eastAsiaTheme="minorEastAsia" w:hAnsi="Arial" w:cs="Arial"/>
        </w:rPr>
      </w:pPr>
      <w:r>
        <w:rPr>
          <w:rFonts w:ascii="Arial" w:eastAsiaTheme="minorEastAsia" w:hAnsi="Arial" w:cs="Arial" w:hint="eastAsia"/>
        </w:rPr>
        <w:t>R5-232522</w:t>
      </w:r>
      <w:r>
        <w:rPr>
          <w:rFonts w:ascii="Arial" w:eastAsiaTheme="minorEastAsia" w:hAnsi="Arial" w:cs="Arial"/>
          <w:lang w:val="en-US"/>
        </w:rPr>
        <w:t xml:space="preserve"> </w:t>
      </w:r>
      <w:r>
        <w:rPr>
          <w:rFonts w:ascii="Arial" w:eastAsiaTheme="minorEastAsia" w:hAnsi="Arial" w:cs="Arial" w:hint="eastAsia"/>
        </w:rPr>
        <w:t>Adding test case 6.2B.3 for UE A-MPR for category NB1 and NB2 UE, MediaTek Beijing Inc.</w:t>
      </w:r>
    </w:p>
    <w:p w14:paraId="3130446E" w14:textId="77777777" w:rsidR="0099110D" w:rsidRDefault="00000000">
      <w:pPr>
        <w:numPr>
          <w:ilvl w:val="0"/>
          <w:numId w:val="7"/>
        </w:numPr>
        <w:tabs>
          <w:tab w:val="left" w:pos="567"/>
        </w:tabs>
        <w:overflowPunct/>
        <w:autoSpaceDE/>
        <w:autoSpaceDN/>
        <w:snapToGrid w:val="0"/>
        <w:spacing w:after="0"/>
        <w:textAlignment w:val="auto"/>
        <w:rPr>
          <w:rFonts w:ascii="Arial" w:eastAsiaTheme="minorEastAsia" w:hAnsi="Arial" w:cs="Arial"/>
        </w:rPr>
      </w:pPr>
      <w:r>
        <w:rPr>
          <w:rFonts w:ascii="Arial" w:eastAsiaTheme="minorEastAsia" w:hAnsi="Arial" w:cs="Arial" w:hint="eastAsia"/>
        </w:rPr>
        <w:t>R5-232523</w:t>
      </w:r>
      <w:r>
        <w:rPr>
          <w:rFonts w:ascii="Arial" w:eastAsiaTheme="minorEastAsia" w:hAnsi="Arial" w:cs="Arial"/>
          <w:lang w:val="en-US"/>
        </w:rPr>
        <w:t xml:space="preserve"> </w:t>
      </w:r>
      <w:r>
        <w:rPr>
          <w:rFonts w:ascii="Arial" w:eastAsiaTheme="minorEastAsia" w:hAnsi="Arial" w:cs="Arial" w:hint="eastAsia"/>
        </w:rPr>
        <w:t>Adding test case 6.3A.1 for UE Minimum output power for category M1 , MediaTek Beijing Inc.</w:t>
      </w:r>
    </w:p>
    <w:p w14:paraId="23BE09A7" w14:textId="77777777" w:rsidR="0099110D" w:rsidRDefault="00000000">
      <w:pPr>
        <w:numPr>
          <w:ilvl w:val="0"/>
          <w:numId w:val="7"/>
        </w:numPr>
        <w:tabs>
          <w:tab w:val="left" w:pos="567"/>
        </w:tabs>
        <w:overflowPunct/>
        <w:autoSpaceDE/>
        <w:autoSpaceDN/>
        <w:snapToGrid w:val="0"/>
        <w:spacing w:after="0"/>
        <w:textAlignment w:val="auto"/>
        <w:rPr>
          <w:rFonts w:ascii="Arial" w:eastAsiaTheme="minorEastAsia" w:hAnsi="Arial" w:cs="Arial"/>
        </w:rPr>
      </w:pPr>
      <w:r>
        <w:rPr>
          <w:rFonts w:ascii="Arial" w:eastAsiaTheme="minorEastAsia" w:hAnsi="Arial" w:cs="Arial" w:hint="eastAsia"/>
        </w:rPr>
        <w:t>R5-232524</w:t>
      </w:r>
      <w:r>
        <w:rPr>
          <w:rFonts w:ascii="Arial" w:eastAsiaTheme="minorEastAsia" w:hAnsi="Arial" w:cs="Arial"/>
          <w:lang w:val="en-US"/>
        </w:rPr>
        <w:t xml:space="preserve"> </w:t>
      </w:r>
      <w:r>
        <w:rPr>
          <w:rFonts w:ascii="Arial" w:eastAsiaTheme="minorEastAsia" w:hAnsi="Arial" w:cs="Arial" w:hint="eastAsia"/>
        </w:rPr>
        <w:t>Adding test case 6.3A.2 for Transmit OFF power for category M1, MediaTek Beijing Inc.</w:t>
      </w:r>
    </w:p>
    <w:p w14:paraId="4C850F67" w14:textId="77777777" w:rsidR="0099110D" w:rsidRDefault="00000000">
      <w:pPr>
        <w:numPr>
          <w:ilvl w:val="0"/>
          <w:numId w:val="7"/>
        </w:numPr>
        <w:tabs>
          <w:tab w:val="left" w:pos="567"/>
        </w:tabs>
        <w:overflowPunct/>
        <w:autoSpaceDE/>
        <w:autoSpaceDN/>
        <w:snapToGrid w:val="0"/>
        <w:spacing w:after="0"/>
        <w:textAlignment w:val="auto"/>
        <w:rPr>
          <w:rFonts w:ascii="Arial" w:eastAsiaTheme="minorEastAsia" w:hAnsi="Arial" w:cs="Arial"/>
        </w:rPr>
      </w:pPr>
      <w:r>
        <w:rPr>
          <w:rFonts w:ascii="Arial" w:eastAsiaTheme="minorEastAsia" w:hAnsi="Arial" w:cs="Arial" w:hint="eastAsia"/>
        </w:rPr>
        <w:t>R5-232525</w:t>
      </w:r>
      <w:r>
        <w:rPr>
          <w:rFonts w:ascii="Arial" w:eastAsiaTheme="minorEastAsia" w:hAnsi="Arial" w:cs="Arial"/>
          <w:lang w:val="en-US"/>
        </w:rPr>
        <w:t xml:space="preserve"> </w:t>
      </w:r>
      <w:r>
        <w:rPr>
          <w:rFonts w:ascii="Arial" w:eastAsiaTheme="minorEastAsia" w:hAnsi="Arial" w:cs="Arial" w:hint="eastAsia"/>
        </w:rPr>
        <w:t>Adding test case 6.3A.3.1 for General ON/OFF time mask, MediaTek Beijing Inc.</w:t>
      </w:r>
    </w:p>
    <w:p w14:paraId="27ACC40D" w14:textId="77777777" w:rsidR="0099110D" w:rsidRDefault="00000000">
      <w:pPr>
        <w:numPr>
          <w:ilvl w:val="0"/>
          <w:numId w:val="7"/>
        </w:numPr>
        <w:tabs>
          <w:tab w:val="left" w:pos="567"/>
        </w:tabs>
        <w:overflowPunct/>
        <w:autoSpaceDE/>
        <w:autoSpaceDN/>
        <w:snapToGrid w:val="0"/>
        <w:spacing w:after="0"/>
        <w:textAlignment w:val="auto"/>
        <w:rPr>
          <w:rFonts w:ascii="Arial" w:eastAsiaTheme="minorEastAsia" w:hAnsi="Arial" w:cs="Arial"/>
        </w:rPr>
      </w:pPr>
      <w:r>
        <w:rPr>
          <w:rFonts w:ascii="Arial" w:eastAsiaTheme="minorEastAsia" w:hAnsi="Arial" w:cs="Arial" w:hint="eastAsia"/>
        </w:rPr>
        <w:t>R5-23252</w:t>
      </w:r>
      <w:r>
        <w:rPr>
          <w:rFonts w:ascii="Arial" w:eastAsiaTheme="minorEastAsia" w:hAnsi="Arial" w:cs="Arial"/>
          <w:lang w:val="en-US"/>
        </w:rPr>
        <w:t xml:space="preserve">6 </w:t>
      </w:r>
      <w:r>
        <w:rPr>
          <w:rFonts w:ascii="Arial" w:eastAsiaTheme="minorEastAsia" w:hAnsi="Arial" w:cs="Arial" w:hint="eastAsia"/>
        </w:rPr>
        <w:t>Adding test case 6.3A.3.2.1 for PRACH time mask, MediaTek Beijing Inc.</w:t>
      </w:r>
    </w:p>
    <w:p w14:paraId="29E9F433" w14:textId="77777777" w:rsidR="0099110D" w:rsidRDefault="00000000">
      <w:pPr>
        <w:numPr>
          <w:ilvl w:val="0"/>
          <w:numId w:val="7"/>
        </w:numPr>
        <w:tabs>
          <w:tab w:val="left" w:pos="567"/>
        </w:tabs>
        <w:overflowPunct/>
        <w:autoSpaceDE/>
        <w:autoSpaceDN/>
        <w:snapToGrid w:val="0"/>
        <w:spacing w:after="0"/>
        <w:textAlignment w:val="auto"/>
        <w:rPr>
          <w:rFonts w:ascii="Arial" w:eastAsiaTheme="minorEastAsia" w:hAnsi="Arial" w:cs="Arial"/>
        </w:rPr>
      </w:pPr>
      <w:r>
        <w:rPr>
          <w:rFonts w:ascii="Arial" w:eastAsiaTheme="minorEastAsia" w:hAnsi="Arial" w:cs="Arial" w:hint="eastAsia"/>
        </w:rPr>
        <w:t>R5-23252</w:t>
      </w:r>
      <w:r>
        <w:rPr>
          <w:rFonts w:ascii="Arial" w:eastAsiaTheme="minorEastAsia" w:hAnsi="Arial" w:cs="Arial"/>
          <w:lang w:val="en-US"/>
        </w:rPr>
        <w:t xml:space="preserve">7 </w:t>
      </w:r>
      <w:r>
        <w:rPr>
          <w:rFonts w:ascii="Arial" w:eastAsiaTheme="minorEastAsia" w:hAnsi="Arial" w:cs="Arial" w:hint="eastAsia"/>
        </w:rPr>
        <w:t>Adding test case 6.3A.3.2.2 for SRS time mask, MediaTek Beijing Inc.</w:t>
      </w:r>
    </w:p>
    <w:p w14:paraId="0F4A1B54" w14:textId="77777777" w:rsidR="0099110D" w:rsidRDefault="00000000">
      <w:pPr>
        <w:numPr>
          <w:ilvl w:val="0"/>
          <w:numId w:val="7"/>
        </w:numPr>
        <w:tabs>
          <w:tab w:val="left" w:pos="567"/>
        </w:tabs>
        <w:overflowPunct/>
        <w:autoSpaceDE/>
        <w:autoSpaceDN/>
        <w:snapToGrid w:val="0"/>
        <w:spacing w:after="0"/>
        <w:textAlignment w:val="auto"/>
        <w:rPr>
          <w:rFonts w:ascii="Arial" w:eastAsiaTheme="minorEastAsia" w:hAnsi="Arial" w:cs="Arial"/>
        </w:rPr>
      </w:pPr>
      <w:r>
        <w:rPr>
          <w:rFonts w:ascii="Arial" w:eastAsiaTheme="minorEastAsia" w:hAnsi="Arial" w:cs="Arial" w:hint="eastAsia"/>
        </w:rPr>
        <w:t>R5-232549</w:t>
      </w:r>
      <w:r>
        <w:rPr>
          <w:rFonts w:ascii="Arial" w:eastAsiaTheme="minorEastAsia" w:hAnsi="Arial" w:cs="Arial"/>
          <w:lang w:val="en-US"/>
        </w:rPr>
        <w:t xml:space="preserve"> </w:t>
      </w:r>
      <w:r>
        <w:rPr>
          <w:rFonts w:ascii="Arial" w:eastAsiaTheme="minorEastAsia" w:hAnsi="Arial" w:cs="Arial" w:hint="eastAsia"/>
        </w:rPr>
        <w:t>Adding test case 6.3A.4.1 for Power Control Absolute power tolerance, MediaTek Beijing Inc.</w:t>
      </w:r>
    </w:p>
    <w:p w14:paraId="29070DFB" w14:textId="77777777" w:rsidR="0099110D" w:rsidRDefault="00000000">
      <w:pPr>
        <w:numPr>
          <w:ilvl w:val="0"/>
          <w:numId w:val="7"/>
        </w:numPr>
        <w:tabs>
          <w:tab w:val="left" w:pos="567"/>
        </w:tabs>
        <w:overflowPunct/>
        <w:autoSpaceDE/>
        <w:autoSpaceDN/>
        <w:snapToGrid w:val="0"/>
        <w:spacing w:after="0"/>
        <w:textAlignment w:val="auto"/>
        <w:rPr>
          <w:rFonts w:ascii="Arial" w:eastAsiaTheme="minorEastAsia" w:hAnsi="Arial" w:cs="Arial"/>
        </w:rPr>
      </w:pPr>
      <w:r>
        <w:rPr>
          <w:rFonts w:ascii="Arial" w:eastAsiaTheme="minorEastAsia" w:hAnsi="Arial" w:cs="Arial" w:hint="eastAsia"/>
        </w:rPr>
        <w:t>R5-2325</w:t>
      </w:r>
      <w:r>
        <w:rPr>
          <w:rFonts w:ascii="Arial" w:eastAsiaTheme="minorEastAsia" w:hAnsi="Arial" w:cs="Arial"/>
          <w:lang w:val="en-US"/>
        </w:rPr>
        <w:t xml:space="preserve">50 </w:t>
      </w:r>
      <w:r>
        <w:rPr>
          <w:rFonts w:ascii="Arial" w:eastAsiaTheme="minorEastAsia" w:hAnsi="Arial" w:cs="Arial" w:hint="eastAsia"/>
        </w:rPr>
        <w:t>Adding test case 6.3A.4.2 Power Control Relative power tolerance, MediaTek Beijing Inc.</w:t>
      </w:r>
    </w:p>
    <w:p w14:paraId="0EB00CF6" w14:textId="77777777" w:rsidR="0099110D" w:rsidRDefault="00000000">
      <w:pPr>
        <w:numPr>
          <w:ilvl w:val="0"/>
          <w:numId w:val="7"/>
        </w:numPr>
        <w:tabs>
          <w:tab w:val="left" w:pos="567"/>
        </w:tabs>
        <w:overflowPunct/>
        <w:autoSpaceDE/>
        <w:autoSpaceDN/>
        <w:snapToGrid w:val="0"/>
        <w:spacing w:after="0"/>
        <w:textAlignment w:val="auto"/>
        <w:rPr>
          <w:rFonts w:ascii="Arial" w:eastAsiaTheme="minorEastAsia" w:hAnsi="Arial" w:cs="Arial"/>
        </w:rPr>
      </w:pPr>
      <w:r>
        <w:rPr>
          <w:rFonts w:ascii="Arial" w:eastAsiaTheme="minorEastAsia" w:hAnsi="Arial" w:cs="Arial" w:hint="eastAsia"/>
        </w:rPr>
        <w:t>R5-2325</w:t>
      </w:r>
      <w:r>
        <w:rPr>
          <w:rFonts w:ascii="Arial" w:eastAsiaTheme="minorEastAsia" w:hAnsi="Arial" w:cs="Arial"/>
          <w:lang w:val="en-US"/>
        </w:rPr>
        <w:t xml:space="preserve">51 </w:t>
      </w:r>
      <w:r>
        <w:rPr>
          <w:rFonts w:ascii="Arial" w:eastAsiaTheme="minorEastAsia" w:hAnsi="Arial" w:cs="Arial" w:hint="eastAsia"/>
        </w:rPr>
        <w:t>Adding test case 6.3A.4.3 for Aggregate power control tolerance, MediaTek Beijing Inc.</w:t>
      </w:r>
    </w:p>
    <w:p w14:paraId="12EDE461" w14:textId="77777777" w:rsidR="0099110D" w:rsidRDefault="00000000">
      <w:pPr>
        <w:numPr>
          <w:ilvl w:val="0"/>
          <w:numId w:val="7"/>
        </w:numPr>
        <w:tabs>
          <w:tab w:val="left" w:pos="567"/>
        </w:tabs>
        <w:overflowPunct/>
        <w:autoSpaceDE/>
        <w:autoSpaceDN/>
        <w:snapToGrid w:val="0"/>
        <w:spacing w:after="0"/>
        <w:textAlignment w:val="auto"/>
        <w:rPr>
          <w:rFonts w:ascii="Arial" w:eastAsiaTheme="minorEastAsia" w:hAnsi="Arial" w:cs="Arial"/>
        </w:rPr>
      </w:pPr>
      <w:r>
        <w:rPr>
          <w:rFonts w:ascii="Arial" w:eastAsiaTheme="minorEastAsia" w:hAnsi="Arial" w:cs="Arial" w:hint="eastAsia"/>
        </w:rPr>
        <w:t>R5-2325</w:t>
      </w:r>
      <w:r>
        <w:rPr>
          <w:rFonts w:ascii="Arial" w:eastAsiaTheme="minorEastAsia" w:hAnsi="Arial" w:cs="Arial"/>
          <w:lang w:val="en-US"/>
        </w:rPr>
        <w:t xml:space="preserve">52 </w:t>
      </w:r>
      <w:r>
        <w:rPr>
          <w:rFonts w:ascii="Arial" w:eastAsiaTheme="minorEastAsia" w:hAnsi="Arial" w:cs="Arial" w:hint="eastAsia"/>
        </w:rPr>
        <w:t>Adding test case 6.3B.1 for UE Minimum output power, MediaTek Beijing Inc.</w:t>
      </w:r>
    </w:p>
    <w:p w14:paraId="4B5F1AC1" w14:textId="77777777" w:rsidR="0099110D" w:rsidRDefault="00000000">
      <w:pPr>
        <w:numPr>
          <w:ilvl w:val="0"/>
          <w:numId w:val="7"/>
        </w:numPr>
        <w:tabs>
          <w:tab w:val="left" w:pos="567"/>
        </w:tabs>
        <w:overflowPunct/>
        <w:autoSpaceDE/>
        <w:autoSpaceDN/>
        <w:snapToGrid w:val="0"/>
        <w:spacing w:after="0"/>
        <w:textAlignment w:val="auto"/>
        <w:rPr>
          <w:rFonts w:ascii="Arial" w:eastAsiaTheme="minorEastAsia" w:hAnsi="Arial" w:cs="Arial"/>
        </w:rPr>
      </w:pPr>
      <w:r>
        <w:rPr>
          <w:rFonts w:ascii="Arial" w:eastAsiaTheme="minorEastAsia" w:hAnsi="Arial" w:cs="Arial" w:hint="eastAsia"/>
        </w:rPr>
        <w:t>R5-2325</w:t>
      </w:r>
      <w:r>
        <w:rPr>
          <w:rFonts w:ascii="Arial" w:eastAsiaTheme="minorEastAsia" w:hAnsi="Arial" w:cs="Arial"/>
          <w:lang w:val="en-US"/>
        </w:rPr>
        <w:t xml:space="preserve">53 </w:t>
      </w:r>
      <w:r>
        <w:rPr>
          <w:rFonts w:ascii="Arial" w:eastAsiaTheme="minorEastAsia" w:hAnsi="Arial" w:cs="Arial" w:hint="eastAsia"/>
        </w:rPr>
        <w:t>Adding test case 6.3B.2  for Transmit OFF power, MediaTek Beijing Inc.</w:t>
      </w:r>
    </w:p>
    <w:p w14:paraId="1A923CD3" w14:textId="77777777" w:rsidR="0099110D" w:rsidRDefault="00000000">
      <w:pPr>
        <w:numPr>
          <w:ilvl w:val="0"/>
          <w:numId w:val="7"/>
        </w:numPr>
        <w:tabs>
          <w:tab w:val="left" w:pos="567"/>
        </w:tabs>
        <w:overflowPunct/>
        <w:autoSpaceDE/>
        <w:autoSpaceDN/>
        <w:snapToGrid w:val="0"/>
        <w:spacing w:after="0"/>
        <w:textAlignment w:val="auto"/>
        <w:rPr>
          <w:rFonts w:ascii="Arial" w:eastAsiaTheme="minorEastAsia" w:hAnsi="Arial" w:cs="Arial"/>
        </w:rPr>
      </w:pPr>
      <w:r>
        <w:rPr>
          <w:rFonts w:ascii="Arial" w:eastAsiaTheme="minorEastAsia" w:hAnsi="Arial" w:cs="Arial" w:hint="eastAsia"/>
        </w:rPr>
        <w:t>R5-2325</w:t>
      </w:r>
      <w:r>
        <w:rPr>
          <w:rFonts w:ascii="Arial" w:eastAsiaTheme="minorEastAsia" w:hAnsi="Arial" w:cs="Arial"/>
          <w:lang w:val="en-US"/>
        </w:rPr>
        <w:t xml:space="preserve">54 </w:t>
      </w:r>
      <w:r>
        <w:rPr>
          <w:rFonts w:ascii="Arial" w:eastAsiaTheme="minorEastAsia" w:hAnsi="Arial" w:cs="Arial" w:hint="eastAsia"/>
        </w:rPr>
        <w:t>Adding test case 6.3B.3.1 General ON/OFF time mask, MediaTek Beijing Inc.</w:t>
      </w:r>
    </w:p>
    <w:p w14:paraId="773434E7" w14:textId="77777777" w:rsidR="0099110D" w:rsidRDefault="00000000">
      <w:pPr>
        <w:numPr>
          <w:ilvl w:val="0"/>
          <w:numId w:val="7"/>
        </w:numPr>
        <w:tabs>
          <w:tab w:val="left" w:pos="567"/>
        </w:tabs>
        <w:overflowPunct/>
        <w:autoSpaceDE/>
        <w:autoSpaceDN/>
        <w:snapToGrid w:val="0"/>
        <w:spacing w:after="0"/>
        <w:textAlignment w:val="auto"/>
        <w:rPr>
          <w:rFonts w:ascii="Arial" w:eastAsiaTheme="minorEastAsia" w:hAnsi="Arial" w:cs="Arial"/>
        </w:rPr>
      </w:pPr>
      <w:r>
        <w:rPr>
          <w:rFonts w:ascii="Arial" w:eastAsiaTheme="minorEastAsia" w:hAnsi="Arial" w:cs="Arial" w:hint="eastAsia"/>
        </w:rPr>
        <w:t>R5-2325</w:t>
      </w:r>
      <w:r>
        <w:rPr>
          <w:rFonts w:ascii="Arial" w:eastAsiaTheme="minorEastAsia" w:hAnsi="Arial" w:cs="Arial"/>
          <w:lang w:val="en-US"/>
        </w:rPr>
        <w:t xml:space="preserve">55 </w:t>
      </w:r>
      <w:r>
        <w:rPr>
          <w:rFonts w:ascii="Arial" w:eastAsiaTheme="minorEastAsia" w:hAnsi="Arial" w:cs="Arial" w:hint="eastAsia"/>
        </w:rPr>
        <w:t>Adding test case 6.3B.3.2 NPRACH time mask , MediaTek Beijing Inc.</w:t>
      </w:r>
    </w:p>
    <w:p w14:paraId="28DE8259" w14:textId="77777777" w:rsidR="0099110D" w:rsidRDefault="00000000">
      <w:pPr>
        <w:numPr>
          <w:ilvl w:val="0"/>
          <w:numId w:val="7"/>
        </w:numPr>
        <w:tabs>
          <w:tab w:val="left" w:pos="567"/>
        </w:tabs>
        <w:overflowPunct/>
        <w:autoSpaceDE/>
        <w:autoSpaceDN/>
        <w:snapToGrid w:val="0"/>
        <w:spacing w:after="0"/>
        <w:textAlignment w:val="auto"/>
        <w:rPr>
          <w:rFonts w:ascii="Arial" w:eastAsiaTheme="minorEastAsia" w:hAnsi="Arial" w:cs="Arial"/>
        </w:rPr>
      </w:pPr>
      <w:r>
        <w:rPr>
          <w:rFonts w:ascii="Arial" w:eastAsiaTheme="minorEastAsia" w:hAnsi="Arial" w:cs="Arial" w:hint="eastAsia"/>
        </w:rPr>
        <w:t>R5-2325</w:t>
      </w:r>
      <w:r>
        <w:rPr>
          <w:rFonts w:ascii="Arial" w:eastAsiaTheme="minorEastAsia" w:hAnsi="Arial" w:cs="Arial"/>
          <w:lang w:val="en-US"/>
        </w:rPr>
        <w:t xml:space="preserve">56 </w:t>
      </w:r>
      <w:r>
        <w:rPr>
          <w:rFonts w:ascii="Arial" w:eastAsiaTheme="minorEastAsia" w:hAnsi="Arial" w:cs="Arial" w:hint="eastAsia"/>
        </w:rPr>
        <w:t>Adding test case 6.3B.4.1 Power Control Absolute power tolerance, MediaTek Beijing Inc.</w:t>
      </w:r>
    </w:p>
    <w:p w14:paraId="7B3B50B1" w14:textId="77777777" w:rsidR="0099110D" w:rsidRDefault="00000000">
      <w:pPr>
        <w:numPr>
          <w:ilvl w:val="0"/>
          <w:numId w:val="7"/>
        </w:numPr>
        <w:tabs>
          <w:tab w:val="left" w:pos="567"/>
        </w:tabs>
        <w:overflowPunct/>
        <w:autoSpaceDE/>
        <w:autoSpaceDN/>
        <w:snapToGrid w:val="0"/>
        <w:spacing w:after="0"/>
        <w:textAlignment w:val="auto"/>
        <w:rPr>
          <w:rFonts w:ascii="Arial" w:eastAsiaTheme="minorEastAsia" w:hAnsi="Arial" w:cs="Arial"/>
        </w:rPr>
      </w:pPr>
      <w:r>
        <w:rPr>
          <w:rFonts w:ascii="Arial" w:eastAsiaTheme="minorEastAsia" w:hAnsi="Arial" w:cs="Arial" w:hint="eastAsia"/>
        </w:rPr>
        <w:t>R5-2325</w:t>
      </w:r>
      <w:r>
        <w:rPr>
          <w:rFonts w:ascii="Arial" w:eastAsiaTheme="minorEastAsia" w:hAnsi="Arial" w:cs="Arial"/>
          <w:lang w:val="en-US"/>
        </w:rPr>
        <w:t xml:space="preserve">57 </w:t>
      </w:r>
      <w:r>
        <w:rPr>
          <w:rFonts w:ascii="Arial" w:eastAsiaTheme="minorEastAsia" w:hAnsi="Arial" w:cs="Arial" w:hint="eastAsia"/>
        </w:rPr>
        <w:t>Adding test case 6.3B.4.2 Power Control Relative power tolerance, MediaTek Beijing Inc.</w:t>
      </w:r>
    </w:p>
    <w:p w14:paraId="2D9397A1" w14:textId="77777777" w:rsidR="0099110D" w:rsidRDefault="00000000">
      <w:pPr>
        <w:numPr>
          <w:ilvl w:val="0"/>
          <w:numId w:val="7"/>
        </w:numPr>
        <w:tabs>
          <w:tab w:val="left" w:pos="567"/>
        </w:tabs>
        <w:overflowPunct/>
        <w:autoSpaceDE/>
        <w:autoSpaceDN/>
        <w:snapToGrid w:val="0"/>
        <w:spacing w:after="0"/>
        <w:textAlignment w:val="auto"/>
        <w:rPr>
          <w:rFonts w:ascii="Arial" w:eastAsiaTheme="minorEastAsia" w:hAnsi="Arial" w:cs="Arial"/>
        </w:rPr>
      </w:pPr>
      <w:r>
        <w:rPr>
          <w:rFonts w:ascii="Arial" w:eastAsiaTheme="minorEastAsia" w:hAnsi="Arial" w:cs="Arial" w:hint="eastAsia"/>
        </w:rPr>
        <w:t>R5-2325</w:t>
      </w:r>
      <w:r>
        <w:rPr>
          <w:rFonts w:ascii="Arial" w:eastAsiaTheme="minorEastAsia" w:hAnsi="Arial" w:cs="Arial"/>
          <w:lang w:val="en-US"/>
        </w:rPr>
        <w:t xml:space="preserve">58 </w:t>
      </w:r>
      <w:r>
        <w:rPr>
          <w:rFonts w:ascii="Arial" w:eastAsiaTheme="minorEastAsia" w:hAnsi="Arial" w:cs="Arial" w:hint="eastAsia"/>
        </w:rPr>
        <w:t>Adding test case 6.3B.4.3 Aggregate power control tolerance, MediaTek Beijing Inc.</w:t>
      </w:r>
    </w:p>
    <w:p w14:paraId="122CC2C0" w14:textId="77777777" w:rsidR="0099110D" w:rsidRDefault="00000000">
      <w:pPr>
        <w:numPr>
          <w:ilvl w:val="0"/>
          <w:numId w:val="7"/>
        </w:numPr>
        <w:tabs>
          <w:tab w:val="left" w:pos="567"/>
        </w:tabs>
        <w:overflowPunct/>
        <w:autoSpaceDE/>
        <w:autoSpaceDN/>
        <w:snapToGrid w:val="0"/>
        <w:spacing w:after="0"/>
        <w:textAlignment w:val="auto"/>
        <w:rPr>
          <w:rFonts w:ascii="Arial" w:eastAsiaTheme="minorEastAsia" w:hAnsi="Arial" w:cs="Arial"/>
        </w:rPr>
      </w:pPr>
      <w:r>
        <w:rPr>
          <w:rFonts w:ascii="Arial" w:eastAsiaTheme="minorEastAsia" w:hAnsi="Arial" w:cs="Arial" w:hint="eastAsia"/>
        </w:rPr>
        <w:t>R5-232815</w:t>
      </w:r>
      <w:r>
        <w:rPr>
          <w:rFonts w:ascii="Arial" w:eastAsiaTheme="minorEastAsia" w:hAnsi="Arial" w:cs="Arial"/>
          <w:lang w:val="en-US"/>
        </w:rPr>
        <w:t xml:space="preserve"> </w:t>
      </w:r>
      <w:r>
        <w:rPr>
          <w:rFonts w:ascii="Arial" w:eastAsiaTheme="minorEastAsia" w:hAnsi="Arial" w:cs="Arial" w:hint="eastAsia"/>
        </w:rPr>
        <w:t>Introduction of eMTC/NB-IoT NTN Output RF spectrum emissions TC 6.5, CMCC</w:t>
      </w:r>
    </w:p>
    <w:p w14:paraId="5A37E942" w14:textId="77777777" w:rsidR="0099110D" w:rsidRDefault="00000000">
      <w:pPr>
        <w:numPr>
          <w:ilvl w:val="0"/>
          <w:numId w:val="7"/>
        </w:numPr>
        <w:tabs>
          <w:tab w:val="left" w:pos="567"/>
        </w:tabs>
        <w:overflowPunct/>
        <w:autoSpaceDE/>
        <w:autoSpaceDN/>
        <w:snapToGrid w:val="0"/>
        <w:spacing w:after="0"/>
        <w:textAlignment w:val="auto"/>
        <w:rPr>
          <w:rFonts w:ascii="Arial" w:eastAsiaTheme="minorEastAsia" w:hAnsi="Arial" w:cs="Arial"/>
        </w:rPr>
      </w:pPr>
      <w:r>
        <w:rPr>
          <w:rFonts w:ascii="Arial" w:eastAsiaTheme="minorEastAsia" w:hAnsi="Arial" w:cs="Arial" w:hint="eastAsia"/>
        </w:rPr>
        <w:t>R5-233574</w:t>
      </w:r>
      <w:r>
        <w:rPr>
          <w:rFonts w:ascii="Arial" w:eastAsiaTheme="minorEastAsia" w:hAnsi="Arial" w:cs="Arial"/>
          <w:lang w:val="en-US"/>
        </w:rPr>
        <w:t xml:space="preserve"> </w:t>
      </w:r>
      <w:r>
        <w:rPr>
          <w:rFonts w:ascii="Arial" w:eastAsiaTheme="minorEastAsia" w:hAnsi="Arial" w:cs="Arial" w:hint="eastAsia"/>
        </w:rPr>
        <w:t>Introduction of eMTC NTN Output RF spectrum emissions TC 6.5A, CMCC</w:t>
      </w:r>
    </w:p>
    <w:p w14:paraId="2DFC7AF2" w14:textId="77777777" w:rsidR="0099110D" w:rsidRDefault="00000000">
      <w:pPr>
        <w:numPr>
          <w:ilvl w:val="0"/>
          <w:numId w:val="7"/>
        </w:numPr>
        <w:tabs>
          <w:tab w:val="left" w:pos="567"/>
        </w:tabs>
        <w:overflowPunct/>
        <w:autoSpaceDE/>
        <w:autoSpaceDN/>
        <w:snapToGrid w:val="0"/>
        <w:spacing w:after="0"/>
        <w:textAlignment w:val="auto"/>
        <w:rPr>
          <w:rFonts w:ascii="Arial" w:eastAsiaTheme="minorEastAsia" w:hAnsi="Arial" w:cs="Arial"/>
        </w:rPr>
      </w:pPr>
      <w:r>
        <w:rPr>
          <w:rFonts w:ascii="Arial" w:eastAsiaTheme="minorEastAsia" w:hAnsi="Arial" w:cs="Arial" w:hint="eastAsia"/>
        </w:rPr>
        <w:t>R5-232817</w:t>
      </w:r>
      <w:r>
        <w:rPr>
          <w:rFonts w:ascii="Arial" w:eastAsiaTheme="minorEastAsia" w:hAnsi="Arial" w:cs="Arial"/>
          <w:lang w:val="en-US"/>
        </w:rPr>
        <w:t xml:space="preserve"> </w:t>
      </w:r>
      <w:r>
        <w:rPr>
          <w:rFonts w:ascii="Arial" w:eastAsiaTheme="minorEastAsia" w:hAnsi="Arial" w:cs="Arial" w:hint="eastAsia"/>
        </w:rPr>
        <w:t>Introduction of NB-IoT NTN Output RF spectrum emissions TC 6.5B, CMCC</w:t>
      </w:r>
    </w:p>
    <w:p w14:paraId="4A0553F4" w14:textId="77777777" w:rsidR="0099110D" w:rsidRDefault="00000000">
      <w:pPr>
        <w:numPr>
          <w:ilvl w:val="0"/>
          <w:numId w:val="7"/>
        </w:numPr>
        <w:tabs>
          <w:tab w:val="left" w:pos="567"/>
        </w:tabs>
        <w:overflowPunct/>
        <w:autoSpaceDE/>
        <w:autoSpaceDN/>
        <w:snapToGrid w:val="0"/>
        <w:spacing w:after="0"/>
        <w:textAlignment w:val="auto"/>
        <w:rPr>
          <w:rFonts w:ascii="Arial" w:eastAsiaTheme="minorEastAsia" w:hAnsi="Arial" w:cs="Arial"/>
        </w:rPr>
      </w:pPr>
      <w:r>
        <w:rPr>
          <w:rFonts w:ascii="Arial" w:eastAsiaTheme="minorEastAsia" w:hAnsi="Arial" w:cs="Arial" w:hint="eastAsia"/>
        </w:rPr>
        <w:t>R5-233575</w:t>
      </w:r>
      <w:r>
        <w:rPr>
          <w:rFonts w:ascii="Arial" w:eastAsiaTheme="minorEastAsia" w:hAnsi="Arial" w:cs="Arial"/>
          <w:lang w:val="en-US"/>
        </w:rPr>
        <w:t xml:space="preserve"> </w:t>
      </w:r>
      <w:r>
        <w:rPr>
          <w:rFonts w:ascii="Arial" w:eastAsiaTheme="minorEastAsia" w:hAnsi="Arial" w:cs="Arial" w:hint="eastAsia"/>
        </w:rPr>
        <w:t>Update of editor notes for IoT NTN TCs, CMCC</w:t>
      </w:r>
    </w:p>
    <w:p w14:paraId="4972A0C4" w14:textId="77777777" w:rsidR="0099110D" w:rsidRDefault="00000000">
      <w:pPr>
        <w:numPr>
          <w:ilvl w:val="0"/>
          <w:numId w:val="7"/>
        </w:numPr>
        <w:tabs>
          <w:tab w:val="left" w:pos="567"/>
        </w:tabs>
        <w:overflowPunct/>
        <w:autoSpaceDE/>
        <w:autoSpaceDN/>
        <w:snapToGrid w:val="0"/>
        <w:spacing w:after="0"/>
        <w:textAlignment w:val="auto"/>
        <w:rPr>
          <w:rFonts w:ascii="Arial" w:hAnsi="Arial" w:cs="Arial"/>
          <w:lang w:eastAsia="ja-JP"/>
        </w:rPr>
      </w:pPr>
      <w:r>
        <w:rPr>
          <w:rFonts w:ascii="Arial" w:eastAsiaTheme="minorEastAsia" w:hAnsi="Arial" w:cs="Arial" w:hint="eastAsia"/>
        </w:rPr>
        <w:t>R5-232821</w:t>
      </w:r>
      <w:r>
        <w:rPr>
          <w:rFonts w:ascii="Arial" w:eastAsiaTheme="minorEastAsia" w:hAnsi="Arial" w:cs="Arial"/>
          <w:lang w:val="en-US"/>
        </w:rPr>
        <w:t xml:space="preserve"> </w:t>
      </w:r>
      <w:r>
        <w:rPr>
          <w:rFonts w:ascii="Arial" w:eastAsiaTheme="minorEastAsia" w:hAnsi="Arial" w:cs="Arial" w:hint="eastAsia"/>
        </w:rPr>
        <w:t>Draft TS 36.521-4 v0.2.0, CMCC</w:t>
      </w:r>
    </w:p>
    <w:p w14:paraId="4D8E52F9" w14:textId="77777777" w:rsidR="0099110D" w:rsidRDefault="0099110D">
      <w:pPr>
        <w:tabs>
          <w:tab w:val="left" w:pos="567"/>
        </w:tabs>
        <w:overflowPunct/>
        <w:autoSpaceDE/>
        <w:autoSpaceDN/>
        <w:snapToGrid w:val="0"/>
        <w:spacing w:after="0"/>
        <w:textAlignment w:val="auto"/>
        <w:rPr>
          <w:rFonts w:ascii="Arial" w:eastAsiaTheme="minorEastAsia" w:hAnsi="Arial" w:cs="Arial"/>
        </w:rPr>
      </w:pPr>
    </w:p>
    <w:p w14:paraId="6811F724" w14:textId="77777777" w:rsidR="0099110D" w:rsidRDefault="00000000">
      <w:pPr>
        <w:overflowPunct/>
        <w:autoSpaceDE/>
        <w:autoSpaceDN/>
        <w:snapToGrid w:val="0"/>
        <w:spacing w:after="0"/>
        <w:textAlignment w:val="auto"/>
        <w:rPr>
          <w:rFonts w:ascii="Arial" w:eastAsia="宋体" w:hAnsi="Arial" w:cs="Arial"/>
          <w:b/>
        </w:rPr>
      </w:pPr>
      <w:r>
        <w:rPr>
          <w:rFonts w:ascii="Arial" w:eastAsia="宋体" w:hAnsi="Arial" w:cs="Arial" w:hint="eastAsia"/>
          <w:b/>
        </w:rPr>
        <w:t>TS 3</w:t>
      </w:r>
      <w:r>
        <w:rPr>
          <w:rFonts w:ascii="Arial" w:eastAsia="宋体" w:hAnsi="Arial" w:cs="Arial"/>
          <w:b/>
          <w:lang w:val="en-US"/>
        </w:rPr>
        <w:t>6</w:t>
      </w:r>
      <w:r>
        <w:rPr>
          <w:rFonts w:ascii="Arial" w:eastAsia="宋体" w:hAnsi="Arial" w:cs="Arial" w:hint="eastAsia"/>
          <w:b/>
        </w:rPr>
        <w:t>.</w:t>
      </w:r>
      <w:r>
        <w:rPr>
          <w:rFonts w:ascii="Arial" w:eastAsia="宋体" w:hAnsi="Arial" w:cs="Arial"/>
          <w:b/>
          <w:lang w:val="en-US"/>
        </w:rPr>
        <w:t>905</w:t>
      </w:r>
      <w:r>
        <w:rPr>
          <w:rFonts w:ascii="Arial" w:eastAsia="宋体" w:hAnsi="Arial" w:cs="Arial" w:hint="eastAsia"/>
          <w:b/>
        </w:rPr>
        <w:t xml:space="preserve"> CRs</w:t>
      </w:r>
    </w:p>
    <w:p w14:paraId="1443145F" w14:textId="77777777" w:rsidR="0099110D" w:rsidRDefault="00000000">
      <w:pPr>
        <w:numPr>
          <w:ilvl w:val="0"/>
          <w:numId w:val="8"/>
        </w:numPr>
        <w:tabs>
          <w:tab w:val="left" w:pos="567"/>
        </w:tabs>
        <w:overflowPunct/>
        <w:autoSpaceDE/>
        <w:autoSpaceDN/>
        <w:snapToGrid w:val="0"/>
        <w:spacing w:after="0"/>
        <w:textAlignment w:val="auto"/>
        <w:rPr>
          <w:rFonts w:ascii="Arial" w:eastAsiaTheme="minorEastAsia" w:hAnsi="Arial" w:cs="Arial"/>
        </w:rPr>
      </w:pPr>
      <w:r>
        <w:rPr>
          <w:rFonts w:ascii="Arial" w:eastAsiaTheme="minorEastAsia" w:hAnsi="Arial" w:cs="Arial" w:hint="eastAsia"/>
        </w:rPr>
        <w:t>R5-232820</w:t>
      </w:r>
      <w:r>
        <w:rPr>
          <w:rFonts w:ascii="Arial" w:eastAsiaTheme="minorEastAsia" w:hAnsi="Arial" w:cs="Arial" w:hint="eastAsia"/>
          <w:lang w:val="en-US"/>
        </w:rPr>
        <w:t xml:space="preserve"> </w:t>
      </w:r>
      <w:r>
        <w:rPr>
          <w:rFonts w:ascii="Arial" w:eastAsiaTheme="minorEastAsia" w:hAnsi="Arial" w:cs="Arial" w:hint="eastAsia"/>
        </w:rPr>
        <w:t>IoT NTN test point analysis</w:t>
      </w:r>
      <w:r>
        <w:rPr>
          <w:rFonts w:ascii="Arial" w:eastAsiaTheme="minorEastAsia" w:hAnsi="Arial" w:cs="Arial"/>
          <w:lang w:val="en-US"/>
        </w:rPr>
        <w:t>, CMCC, MTK, Sporton</w:t>
      </w:r>
    </w:p>
    <w:p w14:paraId="6C713063" w14:textId="77777777" w:rsidR="0099110D" w:rsidRDefault="0099110D">
      <w:pPr>
        <w:tabs>
          <w:tab w:val="left" w:pos="567"/>
        </w:tabs>
        <w:overflowPunct/>
        <w:autoSpaceDE/>
        <w:autoSpaceDN/>
        <w:snapToGrid w:val="0"/>
        <w:spacing w:after="0"/>
        <w:textAlignment w:val="auto"/>
        <w:rPr>
          <w:rFonts w:ascii="Arial" w:eastAsia="等线" w:hAnsi="Arial" w:cs="Arial"/>
          <w:bCs/>
        </w:rPr>
      </w:pPr>
    </w:p>
    <w:p w14:paraId="4D5A48CA" w14:textId="77777777" w:rsidR="0099110D" w:rsidRDefault="00000000">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1BA74CEB" w14:textId="77777777" w:rsidR="0099110D" w:rsidRDefault="00000000">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C3E9D8C" w14:textId="77777777" w:rsidR="0099110D" w:rsidRDefault="00000000">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092EFD52" w14:textId="77777777" w:rsidR="0099110D" w:rsidRDefault="00000000">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AB8F732" w14:textId="77777777" w:rsidR="0099110D" w:rsidRDefault="00000000">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54F03325" w14:textId="77777777" w:rsidR="0099110D" w:rsidRDefault="00000000">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DE7078F" w14:textId="77777777" w:rsidR="0099110D" w:rsidRDefault="00000000">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319A8C1" w14:textId="77777777" w:rsidR="0099110D" w:rsidRDefault="00000000">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4A6BC99B" w14:textId="77777777" w:rsidR="0099110D" w:rsidRDefault="0000000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242222D1" w14:textId="77777777" w:rsidR="0099110D" w:rsidRDefault="00000000">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C9E67CB" w14:textId="77777777" w:rsidR="0099110D" w:rsidRDefault="00000000">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400B59A" w14:textId="77777777" w:rsidR="0099110D" w:rsidRDefault="00000000">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5A43D37F" w14:textId="77777777" w:rsidR="0099110D" w:rsidRDefault="00000000">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7715A765" w14:textId="77777777" w:rsidR="0099110D" w:rsidRDefault="00000000">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4C3BBFD" w14:textId="77777777" w:rsidR="0099110D" w:rsidRDefault="00000000">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40F9AC6" w14:textId="77777777" w:rsidR="0099110D" w:rsidRDefault="00000000">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55B16ACE" w14:textId="77777777" w:rsidR="0099110D" w:rsidRDefault="00000000">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125B489D" w14:textId="77777777" w:rsidR="0099110D" w:rsidRDefault="00000000">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52FD7877" w14:textId="77777777" w:rsidR="0099110D" w:rsidRDefault="00000000">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103475E" w14:textId="77777777" w:rsidR="0099110D" w:rsidRDefault="00000000">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55D5CEB1" w14:textId="77777777" w:rsidR="0099110D" w:rsidRDefault="00000000">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06674B93" w14:textId="77777777" w:rsidR="0099110D" w:rsidRDefault="00000000">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43CAEFC3" w14:textId="77777777" w:rsidR="0099110D" w:rsidRDefault="00000000">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99110D">
      <w:footerReference w:type="default" r:id="rId11"/>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AD6E9C" w14:textId="77777777" w:rsidR="00661907" w:rsidRDefault="00661907">
      <w:pPr>
        <w:spacing w:after="0"/>
      </w:pPr>
      <w:r>
        <w:separator/>
      </w:r>
    </w:p>
  </w:endnote>
  <w:endnote w:type="continuationSeparator" w:id="0">
    <w:p w14:paraId="4F05F6CE" w14:textId="77777777" w:rsidR="00661907" w:rsidRDefault="006619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auto"/>
    <w:pitch w:val="default"/>
    <w:sig w:usb0="A00002BF" w:usb1="68C7FCFB" w:usb2="00000010" w:usb3="00000000" w:csb0="4002009F" w:csb1="DFD70000"/>
  </w:font>
  <w:font w:name="Courier New">
    <w:panose1 w:val="02070309020205020404"/>
    <w:charset w:val="01"/>
    <w:family w:val="modern"/>
    <w:pitch w:val="default"/>
    <w:sig w:usb0="E0002EFF" w:usb1="C0007843" w:usb2="00000009" w:usb3="00000000" w:csb0="400001FF" w:csb1="FFFF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Malgun Gothic">
    <w:panose1 w:val="020B0503020000020004"/>
    <w:charset w:val="81"/>
    <w:family w:val="swiss"/>
    <w:pitch w:val="default"/>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auto"/>
    <w:pitch w:val="default"/>
    <w:sig w:usb0="00000000" w:usb1="0000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A9CF15" w14:textId="77777777" w:rsidR="0099110D" w:rsidRDefault="00000000">
    <w:pPr>
      <w:pStyle w:val="Footer"/>
    </w:pPr>
    <w:r>
      <w:fldChar w:fldCharType="begin"/>
    </w:r>
    <w:r>
      <w:rPr>
        <w:rStyle w:val="PageNumber"/>
      </w:rPr>
      <w:instrText xml:space="preserve"> PAGE </w:instrText>
    </w:r>
    <w:r>
      <w:fldChar w:fldCharType="separate"/>
    </w:r>
    <w:r>
      <w:rPr>
        <w:rStyle w:val="PageNumber"/>
      </w:rPr>
      <w:t>2</w:t>
    </w:r>
    <w:r>
      <w:fldChar w:fldCharType="end"/>
    </w:r>
    <w:r>
      <w:rPr>
        <w:rStyle w:val="PageNumber"/>
      </w:rPr>
      <w:t xml:space="preserve"> / </w:t>
    </w:r>
    <w:r>
      <w:fldChar w:fldCharType="begin"/>
    </w:r>
    <w:r>
      <w:rPr>
        <w:rStyle w:val="PageNumber"/>
      </w:rPr>
      <w:instrText xml:space="preserve"> NUMPAGES </w:instrText>
    </w:r>
    <w:r>
      <w:fldChar w:fldCharType="separate"/>
    </w:r>
    <w:r>
      <w:rPr>
        <w:rStyle w:val="PageNumber"/>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15CA88" w14:textId="77777777" w:rsidR="00661907" w:rsidRDefault="00661907">
      <w:pPr>
        <w:spacing w:after="0"/>
      </w:pPr>
      <w:r>
        <w:separator/>
      </w:r>
    </w:p>
  </w:footnote>
  <w:footnote w:type="continuationSeparator" w:id="0">
    <w:p w14:paraId="34C3B016" w14:textId="77777777" w:rsidR="00661907" w:rsidRDefault="0066190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4452FAB"/>
    <w:multiLevelType w:val="singleLevel"/>
    <w:tmpl w:val="B4452FAB"/>
    <w:lvl w:ilvl="0">
      <w:start w:val="1"/>
      <w:numFmt w:val="decimal"/>
      <w:lvlText w:val="[%1]"/>
      <w:lvlJc w:val="left"/>
      <w:rPr>
        <w:b w:val="0"/>
      </w:rPr>
    </w:lvl>
  </w:abstractNum>
  <w:abstractNum w:abstractNumId="1" w15:restartNumberingAfterBreak="0">
    <w:nsid w:val="FCA84EEE"/>
    <w:multiLevelType w:val="singleLevel"/>
    <w:tmpl w:val="FCA84EEE"/>
    <w:lvl w:ilvl="0">
      <w:start w:val="1"/>
      <w:numFmt w:val="decimal"/>
      <w:lvlText w:val="[%1]"/>
      <w:lvlJc w:val="left"/>
      <w:rPr>
        <w:b w:val="0"/>
      </w:rPr>
    </w:lvl>
  </w:abstractNum>
  <w:abstractNum w:abstractNumId="2"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4"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614024BA"/>
    <w:multiLevelType w:val="singleLevel"/>
    <w:tmpl w:val="614024BA"/>
    <w:lvl w:ilvl="0">
      <w:start w:val="1"/>
      <w:numFmt w:val="decimal"/>
      <w:lvlText w:val="[%1]"/>
      <w:lvlJc w:val="left"/>
      <w:rPr>
        <w:b w:val="0"/>
      </w:rPr>
    </w:lvl>
  </w:abstractNum>
  <w:abstractNum w:abstractNumId="6"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7"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959096217">
    <w:abstractNumId w:val="6"/>
  </w:num>
  <w:num w:numId="2" w16cid:durableId="1750693434">
    <w:abstractNumId w:val="3"/>
  </w:num>
  <w:num w:numId="3" w16cid:durableId="1077942826">
    <w:abstractNumId w:val="7"/>
  </w:num>
  <w:num w:numId="4" w16cid:durableId="572014145">
    <w:abstractNumId w:val="2"/>
  </w:num>
  <w:num w:numId="5" w16cid:durableId="464354734">
    <w:abstractNumId w:val="4"/>
  </w:num>
  <w:num w:numId="6" w16cid:durableId="2119522145">
    <w:abstractNumId w:val="5"/>
  </w:num>
  <w:num w:numId="7" w16cid:durableId="1702054933">
    <w:abstractNumId w:val="0"/>
  </w:num>
  <w:num w:numId="8" w16cid:durableId="2730257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attachedTemplate r:id="rId1"/>
  <w:linkStyles/>
  <w:defaultTabStop w:val="567"/>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F35"/>
    <w:rsid w:val="00007BD0"/>
    <w:rsid w:val="00011C3B"/>
    <w:rsid w:val="000156ED"/>
    <w:rsid w:val="00022B68"/>
    <w:rsid w:val="000276C5"/>
    <w:rsid w:val="00027EED"/>
    <w:rsid w:val="00030C7C"/>
    <w:rsid w:val="0004456C"/>
    <w:rsid w:val="000507D9"/>
    <w:rsid w:val="00052069"/>
    <w:rsid w:val="0005259B"/>
    <w:rsid w:val="00053FEE"/>
    <w:rsid w:val="000608BD"/>
    <w:rsid w:val="00060AE4"/>
    <w:rsid w:val="000647A5"/>
    <w:rsid w:val="000679D2"/>
    <w:rsid w:val="000746A7"/>
    <w:rsid w:val="000763DB"/>
    <w:rsid w:val="00084FEF"/>
    <w:rsid w:val="0009013C"/>
    <w:rsid w:val="000910BB"/>
    <w:rsid w:val="000926AF"/>
    <w:rsid w:val="000A0D6B"/>
    <w:rsid w:val="000A3ED2"/>
    <w:rsid w:val="000A6495"/>
    <w:rsid w:val="000A6736"/>
    <w:rsid w:val="000A7856"/>
    <w:rsid w:val="000B1390"/>
    <w:rsid w:val="000C00FA"/>
    <w:rsid w:val="000C51AA"/>
    <w:rsid w:val="000D17BC"/>
    <w:rsid w:val="000D2186"/>
    <w:rsid w:val="000E4F35"/>
    <w:rsid w:val="000F2269"/>
    <w:rsid w:val="000F3387"/>
    <w:rsid w:val="000F6C1C"/>
    <w:rsid w:val="00101FF9"/>
    <w:rsid w:val="00104C0B"/>
    <w:rsid w:val="001139D7"/>
    <w:rsid w:val="001154BF"/>
    <w:rsid w:val="00116F4B"/>
    <w:rsid w:val="00131E8B"/>
    <w:rsid w:val="00137471"/>
    <w:rsid w:val="00141E36"/>
    <w:rsid w:val="00150FD3"/>
    <w:rsid w:val="00164BB8"/>
    <w:rsid w:val="00166915"/>
    <w:rsid w:val="00172FED"/>
    <w:rsid w:val="00174896"/>
    <w:rsid w:val="001755B5"/>
    <w:rsid w:val="00180C40"/>
    <w:rsid w:val="0018146B"/>
    <w:rsid w:val="00184428"/>
    <w:rsid w:val="0019094D"/>
    <w:rsid w:val="001A1F4C"/>
    <w:rsid w:val="001A248F"/>
    <w:rsid w:val="001A3B5F"/>
    <w:rsid w:val="001A40D5"/>
    <w:rsid w:val="001B3C33"/>
    <w:rsid w:val="001B5CA8"/>
    <w:rsid w:val="001C4490"/>
    <w:rsid w:val="001D2C1A"/>
    <w:rsid w:val="001D3BA2"/>
    <w:rsid w:val="001D44B7"/>
    <w:rsid w:val="001D633D"/>
    <w:rsid w:val="001E0075"/>
    <w:rsid w:val="001E1CAE"/>
    <w:rsid w:val="001F1B1F"/>
    <w:rsid w:val="001F2610"/>
    <w:rsid w:val="001F2A20"/>
    <w:rsid w:val="001F486F"/>
    <w:rsid w:val="00201D8E"/>
    <w:rsid w:val="00207857"/>
    <w:rsid w:val="00207DC4"/>
    <w:rsid w:val="0022485E"/>
    <w:rsid w:val="00226C35"/>
    <w:rsid w:val="00230188"/>
    <w:rsid w:val="00243A99"/>
    <w:rsid w:val="002458FB"/>
    <w:rsid w:val="00257607"/>
    <w:rsid w:val="00267542"/>
    <w:rsid w:val="0029567C"/>
    <w:rsid w:val="002A2395"/>
    <w:rsid w:val="002B12BF"/>
    <w:rsid w:val="002B36C1"/>
    <w:rsid w:val="002E5245"/>
    <w:rsid w:val="002F5C28"/>
    <w:rsid w:val="00301B7A"/>
    <w:rsid w:val="00306D59"/>
    <w:rsid w:val="00313F47"/>
    <w:rsid w:val="0031719C"/>
    <w:rsid w:val="0032503A"/>
    <w:rsid w:val="00325EE1"/>
    <w:rsid w:val="00334CF1"/>
    <w:rsid w:val="003357C0"/>
    <w:rsid w:val="00342C6A"/>
    <w:rsid w:val="00344D60"/>
    <w:rsid w:val="00346477"/>
    <w:rsid w:val="00347CB0"/>
    <w:rsid w:val="0035791E"/>
    <w:rsid w:val="0036248C"/>
    <w:rsid w:val="00367401"/>
    <w:rsid w:val="00375678"/>
    <w:rsid w:val="00384712"/>
    <w:rsid w:val="0039390A"/>
    <w:rsid w:val="0039459F"/>
    <w:rsid w:val="00394AB0"/>
    <w:rsid w:val="00395962"/>
    <w:rsid w:val="00396252"/>
    <w:rsid w:val="003A30CD"/>
    <w:rsid w:val="003A4B47"/>
    <w:rsid w:val="003A5A46"/>
    <w:rsid w:val="003B24AF"/>
    <w:rsid w:val="003B612F"/>
    <w:rsid w:val="003B7182"/>
    <w:rsid w:val="003B7727"/>
    <w:rsid w:val="003C2699"/>
    <w:rsid w:val="003D5036"/>
    <w:rsid w:val="003D5433"/>
    <w:rsid w:val="003D764D"/>
    <w:rsid w:val="003E3A1A"/>
    <w:rsid w:val="0040091C"/>
    <w:rsid w:val="00401AC0"/>
    <w:rsid w:val="00406B20"/>
    <w:rsid w:val="00406D7A"/>
    <w:rsid w:val="004113A3"/>
    <w:rsid w:val="00415178"/>
    <w:rsid w:val="00424B47"/>
    <w:rsid w:val="004258BA"/>
    <w:rsid w:val="00441F95"/>
    <w:rsid w:val="00447FF1"/>
    <w:rsid w:val="004531C9"/>
    <w:rsid w:val="00457D91"/>
    <w:rsid w:val="00460C31"/>
    <w:rsid w:val="00464E5B"/>
    <w:rsid w:val="0047055A"/>
    <w:rsid w:val="00474450"/>
    <w:rsid w:val="00475537"/>
    <w:rsid w:val="00480331"/>
    <w:rsid w:val="004873E6"/>
    <w:rsid w:val="00493370"/>
    <w:rsid w:val="00496099"/>
    <w:rsid w:val="004967C7"/>
    <w:rsid w:val="00497727"/>
    <w:rsid w:val="004B15B8"/>
    <w:rsid w:val="004B2602"/>
    <w:rsid w:val="004B360A"/>
    <w:rsid w:val="004B566C"/>
    <w:rsid w:val="004B6BDD"/>
    <w:rsid w:val="004B7B48"/>
    <w:rsid w:val="004C638C"/>
    <w:rsid w:val="004D3F3A"/>
    <w:rsid w:val="004D4AB1"/>
    <w:rsid w:val="004E35F4"/>
    <w:rsid w:val="004F218A"/>
    <w:rsid w:val="004F26A7"/>
    <w:rsid w:val="00500A13"/>
    <w:rsid w:val="0050285F"/>
    <w:rsid w:val="0050334E"/>
    <w:rsid w:val="00505387"/>
    <w:rsid w:val="0050647A"/>
    <w:rsid w:val="005123E3"/>
    <w:rsid w:val="00512DF7"/>
    <w:rsid w:val="005141E7"/>
    <w:rsid w:val="00514F30"/>
    <w:rsid w:val="00517E63"/>
    <w:rsid w:val="00522138"/>
    <w:rsid w:val="00526B0D"/>
    <w:rsid w:val="00532752"/>
    <w:rsid w:val="00537438"/>
    <w:rsid w:val="00542521"/>
    <w:rsid w:val="00544FBF"/>
    <w:rsid w:val="005474BA"/>
    <w:rsid w:val="00551B4A"/>
    <w:rsid w:val="0055298D"/>
    <w:rsid w:val="0055346F"/>
    <w:rsid w:val="005579FF"/>
    <w:rsid w:val="00567CCA"/>
    <w:rsid w:val="00572B54"/>
    <w:rsid w:val="0057428D"/>
    <w:rsid w:val="00575E4D"/>
    <w:rsid w:val="005776DD"/>
    <w:rsid w:val="00582117"/>
    <w:rsid w:val="0058478F"/>
    <w:rsid w:val="00591815"/>
    <w:rsid w:val="00593315"/>
    <w:rsid w:val="00597F11"/>
    <w:rsid w:val="005A115C"/>
    <w:rsid w:val="005A170D"/>
    <w:rsid w:val="005A6C96"/>
    <w:rsid w:val="005D0418"/>
    <w:rsid w:val="005D2C17"/>
    <w:rsid w:val="005E1D58"/>
    <w:rsid w:val="005E330F"/>
    <w:rsid w:val="005F11A7"/>
    <w:rsid w:val="005F7FD8"/>
    <w:rsid w:val="00603CAA"/>
    <w:rsid w:val="00604ADA"/>
    <w:rsid w:val="00610E37"/>
    <w:rsid w:val="006207ED"/>
    <w:rsid w:val="00626BC9"/>
    <w:rsid w:val="00632E20"/>
    <w:rsid w:val="006347A6"/>
    <w:rsid w:val="00635DBF"/>
    <w:rsid w:val="006458DF"/>
    <w:rsid w:val="00650830"/>
    <w:rsid w:val="00650D52"/>
    <w:rsid w:val="006615B2"/>
    <w:rsid w:val="00661907"/>
    <w:rsid w:val="00662313"/>
    <w:rsid w:val="00663614"/>
    <w:rsid w:val="00673911"/>
    <w:rsid w:val="00682E5B"/>
    <w:rsid w:val="006870C9"/>
    <w:rsid w:val="006942A4"/>
    <w:rsid w:val="006A10B0"/>
    <w:rsid w:val="006A3ADF"/>
    <w:rsid w:val="006A5BA4"/>
    <w:rsid w:val="006A7BCB"/>
    <w:rsid w:val="006B039D"/>
    <w:rsid w:val="006B24CF"/>
    <w:rsid w:val="006B4C1E"/>
    <w:rsid w:val="006C090F"/>
    <w:rsid w:val="006C205F"/>
    <w:rsid w:val="006C4E32"/>
    <w:rsid w:val="006C56D8"/>
    <w:rsid w:val="006D07AE"/>
    <w:rsid w:val="006D1C93"/>
    <w:rsid w:val="006E3F11"/>
    <w:rsid w:val="006E7F39"/>
    <w:rsid w:val="006F4DE3"/>
    <w:rsid w:val="006F6569"/>
    <w:rsid w:val="00701410"/>
    <w:rsid w:val="0070374F"/>
    <w:rsid w:val="007065AF"/>
    <w:rsid w:val="007113A1"/>
    <w:rsid w:val="00721CF6"/>
    <w:rsid w:val="00723E46"/>
    <w:rsid w:val="00726F00"/>
    <w:rsid w:val="00733826"/>
    <w:rsid w:val="00737F80"/>
    <w:rsid w:val="0076128E"/>
    <w:rsid w:val="00766CFB"/>
    <w:rsid w:val="007768F2"/>
    <w:rsid w:val="00780235"/>
    <w:rsid w:val="007805B4"/>
    <w:rsid w:val="007816FF"/>
    <w:rsid w:val="00781722"/>
    <w:rsid w:val="00783B44"/>
    <w:rsid w:val="00785028"/>
    <w:rsid w:val="00792D95"/>
    <w:rsid w:val="00793981"/>
    <w:rsid w:val="007A28B7"/>
    <w:rsid w:val="007A3A5A"/>
    <w:rsid w:val="007A4370"/>
    <w:rsid w:val="007B589E"/>
    <w:rsid w:val="007C7CB3"/>
    <w:rsid w:val="007D3741"/>
    <w:rsid w:val="007E04F3"/>
    <w:rsid w:val="007E1D15"/>
    <w:rsid w:val="007E1DEA"/>
    <w:rsid w:val="007E2202"/>
    <w:rsid w:val="007E621A"/>
    <w:rsid w:val="007F37D7"/>
    <w:rsid w:val="0080576D"/>
    <w:rsid w:val="0081355B"/>
    <w:rsid w:val="008145EA"/>
    <w:rsid w:val="00814D1D"/>
    <w:rsid w:val="0081571A"/>
    <w:rsid w:val="00815869"/>
    <w:rsid w:val="00816B81"/>
    <w:rsid w:val="00821450"/>
    <w:rsid w:val="00822186"/>
    <w:rsid w:val="00823B90"/>
    <w:rsid w:val="008246BD"/>
    <w:rsid w:val="00825EC0"/>
    <w:rsid w:val="0082771A"/>
    <w:rsid w:val="008279A9"/>
    <w:rsid w:val="0083266E"/>
    <w:rsid w:val="008357D2"/>
    <w:rsid w:val="008546E5"/>
    <w:rsid w:val="00871653"/>
    <w:rsid w:val="00881D74"/>
    <w:rsid w:val="00881E7B"/>
    <w:rsid w:val="008836AC"/>
    <w:rsid w:val="00884FF2"/>
    <w:rsid w:val="00887422"/>
    <w:rsid w:val="0089166C"/>
    <w:rsid w:val="00893204"/>
    <w:rsid w:val="008960DE"/>
    <w:rsid w:val="00897BFA"/>
    <w:rsid w:val="008A36DF"/>
    <w:rsid w:val="008C1698"/>
    <w:rsid w:val="008C1A3D"/>
    <w:rsid w:val="008C1AB3"/>
    <w:rsid w:val="008C597E"/>
    <w:rsid w:val="008D01C3"/>
    <w:rsid w:val="008D1E13"/>
    <w:rsid w:val="008D6549"/>
    <w:rsid w:val="008D70D2"/>
    <w:rsid w:val="008E0118"/>
    <w:rsid w:val="008E12D9"/>
    <w:rsid w:val="008F129B"/>
    <w:rsid w:val="008F22A5"/>
    <w:rsid w:val="008F4EAF"/>
    <w:rsid w:val="00900AE8"/>
    <w:rsid w:val="00900DAD"/>
    <w:rsid w:val="00910091"/>
    <w:rsid w:val="00912EAA"/>
    <w:rsid w:val="0091408E"/>
    <w:rsid w:val="009145A1"/>
    <w:rsid w:val="009150B1"/>
    <w:rsid w:val="0092762F"/>
    <w:rsid w:val="009378CA"/>
    <w:rsid w:val="0095025E"/>
    <w:rsid w:val="00955C4C"/>
    <w:rsid w:val="00960138"/>
    <w:rsid w:val="00967129"/>
    <w:rsid w:val="0099110D"/>
    <w:rsid w:val="0099165D"/>
    <w:rsid w:val="00995338"/>
    <w:rsid w:val="00996777"/>
    <w:rsid w:val="009A36DF"/>
    <w:rsid w:val="009A46B2"/>
    <w:rsid w:val="009B2021"/>
    <w:rsid w:val="009B3938"/>
    <w:rsid w:val="009C0BC7"/>
    <w:rsid w:val="009C5D64"/>
    <w:rsid w:val="009C6592"/>
    <w:rsid w:val="009E07C3"/>
    <w:rsid w:val="009E209B"/>
    <w:rsid w:val="009F0747"/>
    <w:rsid w:val="009F2FC8"/>
    <w:rsid w:val="00A02F9C"/>
    <w:rsid w:val="00A03514"/>
    <w:rsid w:val="00A0734A"/>
    <w:rsid w:val="00A16D4A"/>
    <w:rsid w:val="00A17079"/>
    <w:rsid w:val="00A223FD"/>
    <w:rsid w:val="00A37A61"/>
    <w:rsid w:val="00A448C3"/>
    <w:rsid w:val="00A458D4"/>
    <w:rsid w:val="00A46FB7"/>
    <w:rsid w:val="00A51525"/>
    <w:rsid w:val="00A53118"/>
    <w:rsid w:val="00A5412E"/>
    <w:rsid w:val="00A5592E"/>
    <w:rsid w:val="00A6211B"/>
    <w:rsid w:val="00A71A89"/>
    <w:rsid w:val="00A86AB5"/>
    <w:rsid w:val="00A878BD"/>
    <w:rsid w:val="00A97226"/>
    <w:rsid w:val="00AA0B42"/>
    <w:rsid w:val="00AA0E64"/>
    <w:rsid w:val="00AA0ED2"/>
    <w:rsid w:val="00AA142F"/>
    <w:rsid w:val="00AA2276"/>
    <w:rsid w:val="00AA312F"/>
    <w:rsid w:val="00AA53DB"/>
    <w:rsid w:val="00AA65F3"/>
    <w:rsid w:val="00AB239A"/>
    <w:rsid w:val="00AB3379"/>
    <w:rsid w:val="00AC39FB"/>
    <w:rsid w:val="00AC614E"/>
    <w:rsid w:val="00AD16DF"/>
    <w:rsid w:val="00AD53C7"/>
    <w:rsid w:val="00AD7ADC"/>
    <w:rsid w:val="00AE08EB"/>
    <w:rsid w:val="00AE3CC7"/>
    <w:rsid w:val="00AE7399"/>
    <w:rsid w:val="00AF7BAA"/>
    <w:rsid w:val="00B00BBE"/>
    <w:rsid w:val="00B05DF3"/>
    <w:rsid w:val="00B10710"/>
    <w:rsid w:val="00B208FA"/>
    <w:rsid w:val="00B24F38"/>
    <w:rsid w:val="00B25C12"/>
    <w:rsid w:val="00B2766F"/>
    <w:rsid w:val="00B31ABC"/>
    <w:rsid w:val="00B34BAA"/>
    <w:rsid w:val="00B445ED"/>
    <w:rsid w:val="00B45690"/>
    <w:rsid w:val="00B52E61"/>
    <w:rsid w:val="00B5568B"/>
    <w:rsid w:val="00B6300F"/>
    <w:rsid w:val="00B70389"/>
    <w:rsid w:val="00B76FB6"/>
    <w:rsid w:val="00B8258A"/>
    <w:rsid w:val="00B84623"/>
    <w:rsid w:val="00B84DE4"/>
    <w:rsid w:val="00B84EF0"/>
    <w:rsid w:val="00B90E58"/>
    <w:rsid w:val="00B92602"/>
    <w:rsid w:val="00BB6387"/>
    <w:rsid w:val="00BB66D5"/>
    <w:rsid w:val="00BC21B2"/>
    <w:rsid w:val="00BC7E6E"/>
    <w:rsid w:val="00BD380E"/>
    <w:rsid w:val="00BE1D1F"/>
    <w:rsid w:val="00BE5E66"/>
    <w:rsid w:val="00C00281"/>
    <w:rsid w:val="00C03484"/>
    <w:rsid w:val="00C03F5F"/>
    <w:rsid w:val="00C05625"/>
    <w:rsid w:val="00C0662E"/>
    <w:rsid w:val="00C11932"/>
    <w:rsid w:val="00C16215"/>
    <w:rsid w:val="00C1751E"/>
    <w:rsid w:val="00C17C6C"/>
    <w:rsid w:val="00C21339"/>
    <w:rsid w:val="00C266F9"/>
    <w:rsid w:val="00C33389"/>
    <w:rsid w:val="00C34723"/>
    <w:rsid w:val="00C35EE1"/>
    <w:rsid w:val="00C371EA"/>
    <w:rsid w:val="00C445AD"/>
    <w:rsid w:val="00C44CBA"/>
    <w:rsid w:val="00C458F0"/>
    <w:rsid w:val="00C4666A"/>
    <w:rsid w:val="00C46B40"/>
    <w:rsid w:val="00C479A3"/>
    <w:rsid w:val="00C50477"/>
    <w:rsid w:val="00C53A5A"/>
    <w:rsid w:val="00C55C4D"/>
    <w:rsid w:val="00C74DAF"/>
    <w:rsid w:val="00C80116"/>
    <w:rsid w:val="00C85423"/>
    <w:rsid w:val="00C86E78"/>
    <w:rsid w:val="00C87BFC"/>
    <w:rsid w:val="00C93064"/>
    <w:rsid w:val="00CA32C2"/>
    <w:rsid w:val="00CA53ED"/>
    <w:rsid w:val="00CC2A0D"/>
    <w:rsid w:val="00CC7F1F"/>
    <w:rsid w:val="00CE2E10"/>
    <w:rsid w:val="00CE5BBF"/>
    <w:rsid w:val="00CF5E71"/>
    <w:rsid w:val="00CF7079"/>
    <w:rsid w:val="00CF7FAC"/>
    <w:rsid w:val="00D160C1"/>
    <w:rsid w:val="00D17794"/>
    <w:rsid w:val="00D216AC"/>
    <w:rsid w:val="00D22398"/>
    <w:rsid w:val="00D3594E"/>
    <w:rsid w:val="00D35E6C"/>
    <w:rsid w:val="00D436CF"/>
    <w:rsid w:val="00D45B2F"/>
    <w:rsid w:val="00D46E88"/>
    <w:rsid w:val="00D534A6"/>
    <w:rsid w:val="00D60BD6"/>
    <w:rsid w:val="00D613A9"/>
    <w:rsid w:val="00D70C04"/>
    <w:rsid w:val="00D70D86"/>
    <w:rsid w:val="00D719A4"/>
    <w:rsid w:val="00D76BA4"/>
    <w:rsid w:val="00D8021D"/>
    <w:rsid w:val="00D82D10"/>
    <w:rsid w:val="00D85B76"/>
    <w:rsid w:val="00D86784"/>
    <w:rsid w:val="00D878B9"/>
    <w:rsid w:val="00D933FA"/>
    <w:rsid w:val="00DB4375"/>
    <w:rsid w:val="00DD29D8"/>
    <w:rsid w:val="00DE2A08"/>
    <w:rsid w:val="00DE2B4D"/>
    <w:rsid w:val="00DE5AF0"/>
    <w:rsid w:val="00DF7E62"/>
    <w:rsid w:val="00E00E44"/>
    <w:rsid w:val="00E049A8"/>
    <w:rsid w:val="00E12ECB"/>
    <w:rsid w:val="00E13277"/>
    <w:rsid w:val="00E1451F"/>
    <w:rsid w:val="00E15877"/>
    <w:rsid w:val="00E15A72"/>
    <w:rsid w:val="00E15B51"/>
    <w:rsid w:val="00E15E28"/>
    <w:rsid w:val="00E16577"/>
    <w:rsid w:val="00E35D4B"/>
    <w:rsid w:val="00E36051"/>
    <w:rsid w:val="00E475FF"/>
    <w:rsid w:val="00E51574"/>
    <w:rsid w:val="00E544FA"/>
    <w:rsid w:val="00E57566"/>
    <w:rsid w:val="00E5792E"/>
    <w:rsid w:val="00E6077C"/>
    <w:rsid w:val="00E6618E"/>
    <w:rsid w:val="00E7120B"/>
    <w:rsid w:val="00E73417"/>
    <w:rsid w:val="00E77436"/>
    <w:rsid w:val="00E82C8E"/>
    <w:rsid w:val="00E87CFA"/>
    <w:rsid w:val="00E93D77"/>
    <w:rsid w:val="00E95264"/>
    <w:rsid w:val="00E95381"/>
    <w:rsid w:val="00EA2172"/>
    <w:rsid w:val="00EA2DC1"/>
    <w:rsid w:val="00EA5E9D"/>
    <w:rsid w:val="00EB58A7"/>
    <w:rsid w:val="00EC4986"/>
    <w:rsid w:val="00EC5571"/>
    <w:rsid w:val="00ED0E8F"/>
    <w:rsid w:val="00EE1504"/>
    <w:rsid w:val="00EE3B5B"/>
    <w:rsid w:val="00EE4CC9"/>
    <w:rsid w:val="00EE54DC"/>
    <w:rsid w:val="00EE7F9D"/>
    <w:rsid w:val="00EF0AB8"/>
    <w:rsid w:val="00EF4800"/>
    <w:rsid w:val="00EF674A"/>
    <w:rsid w:val="00F005FE"/>
    <w:rsid w:val="00F00A3D"/>
    <w:rsid w:val="00F056A7"/>
    <w:rsid w:val="00F17CA4"/>
    <w:rsid w:val="00F21639"/>
    <w:rsid w:val="00F24DDD"/>
    <w:rsid w:val="00F2685A"/>
    <w:rsid w:val="00F2770B"/>
    <w:rsid w:val="00F50FC6"/>
    <w:rsid w:val="00F5432D"/>
    <w:rsid w:val="00F549A3"/>
    <w:rsid w:val="00F55CBF"/>
    <w:rsid w:val="00F65058"/>
    <w:rsid w:val="00F72B10"/>
    <w:rsid w:val="00F73609"/>
    <w:rsid w:val="00F77359"/>
    <w:rsid w:val="00F803A6"/>
    <w:rsid w:val="00F85457"/>
    <w:rsid w:val="00F86A73"/>
    <w:rsid w:val="00F920CF"/>
    <w:rsid w:val="00FA58DA"/>
    <w:rsid w:val="00FB40FF"/>
    <w:rsid w:val="00FB51D5"/>
    <w:rsid w:val="00FC345B"/>
    <w:rsid w:val="00FC5D22"/>
    <w:rsid w:val="00FD2159"/>
    <w:rsid w:val="00FD45D0"/>
    <w:rsid w:val="00FD4E37"/>
    <w:rsid w:val="00FD6FDD"/>
    <w:rsid w:val="00FF4ADA"/>
    <w:rsid w:val="020E27B3"/>
    <w:rsid w:val="032C5770"/>
    <w:rsid w:val="0352627C"/>
    <w:rsid w:val="03FC0C17"/>
    <w:rsid w:val="04137C88"/>
    <w:rsid w:val="045042DE"/>
    <w:rsid w:val="046F64A5"/>
    <w:rsid w:val="04B02D72"/>
    <w:rsid w:val="06400C05"/>
    <w:rsid w:val="0745663A"/>
    <w:rsid w:val="07683368"/>
    <w:rsid w:val="08AF5136"/>
    <w:rsid w:val="08B909EB"/>
    <w:rsid w:val="08C0303F"/>
    <w:rsid w:val="08F73AFF"/>
    <w:rsid w:val="0A934B7D"/>
    <w:rsid w:val="0AB16165"/>
    <w:rsid w:val="0ADC0554"/>
    <w:rsid w:val="0AEC1FBC"/>
    <w:rsid w:val="0BD93F8C"/>
    <w:rsid w:val="0C4247A1"/>
    <w:rsid w:val="0C437935"/>
    <w:rsid w:val="0CC143A0"/>
    <w:rsid w:val="0CCE7DF8"/>
    <w:rsid w:val="0D4F1A3A"/>
    <w:rsid w:val="0D6301B6"/>
    <w:rsid w:val="0DDB6ECB"/>
    <w:rsid w:val="0DDD0F23"/>
    <w:rsid w:val="0E041CB4"/>
    <w:rsid w:val="0E050F30"/>
    <w:rsid w:val="10211C2E"/>
    <w:rsid w:val="108D73EF"/>
    <w:rsid w:val="10B506EB"/>
    <w:rsid w:val="11614015"/>
    <w:rsid w:val="11B11ADC"/>
    <w:rsid w:val="129D59D4"/>
    <w:rsid w:val="12EB6ADC"/>
    <w:rsid w:val="13C244F2"/>
    <w:rsid w:val="13CE75C4"/>
    <w:rsid w:val="140E52AD"/>
    <w:rsid w:val="143603B6"/>
    <w:rsid w:val="14B4509C"/>
    <w:rsid w:val="151644D5"/>
    <w:rsid w:val="15324AB7"/>
    <w:rsid w:val="157E4282"/>
    <w:rsid w:val="160C3730"/>
    <w:rsid w:val="17E16027"/>
    <w:rsid w:val="17FA09E4"/>
    <w:rsid w:val="18120651"/>
    <w:rsid w:val="191B541E"/>
    <w:rsid w:val="199D5748"/>
    <w:rsid w:val="19DD70C1"/>
    <w:rsid w:val="1A7172E1"/>
    <w:rsid w:val="1A78680F"/>
    <w:rsid w:val="1AB27FD4"/>
    <w:rsid w:val="1B537FAB"/>
    <w:rsid w:val="1B687D51"/>
    <w:rsid w:val="1C6542B2"/>
    <w:rsid w:val="1C6A4BF8"/>
    <w:rsid w:val="1D1D3289"/>
    <w:rsid w:val="1DB22A9C"/>
    <w:rsid w:val="1E2106D1"/>
    <w:rsid w:val="1E8D1AAC"/>
    <w:rsid w:val="1EBE6975"/>
    <w:rsid w:val="1F646F04"/>
    <w:rsid w:val="1F96173A"/>
    <w:rsid w:val="1F9D0E06"/>
    <w:rsid w:val="1FBD1ABA"/>
    <w:rsid w:val="1FD55AE8"/>
    <w:rsid w:val="209D5060"/>
    <w:rsid w:val="20CB2FF0"/>
    <w:rsid w:val="20E950C5"/>
    <w:rsid w:val="213E2789"/>
    <w:rsid w:val="21AC235B"/>
    <w:rsid w:val="21D32B8D"/>
    <w:rsid w:val="21F962B2"/>
    <w:rsid w:val="22FC06E3"/>
    <w:rsid w:val="24057FFB"/>
    <w:rsid w:val="24140B3E"/>
    <w:rsid w:val="259957EC"/>
    <w:rsid w:val="260B6710"/>
    <w:rsid w:val="26A42548"/>
    <w:rsid w:val="26D9199B"/>
    <w:rsid w:val="272B7C0B"/>
    <w:rsid w:val="27452B8C"/>
    <w:rsid w:val="275A7663"/>
    <w:rsid w:val="279C4099"/>
    <w:rsid w:val="289A71A7"/>
    <w:rsid w:val="29083E60"/>
    <w:rsid w:val="29B63A0A"/>
    <w:rsid w:val="2A1D1B25"/>
    <w:rsid w:val="2AEF25C6"/>
    <w:rsid w:val="2B0262B8"/>
    <w:rsid w:val="2D102550"/>
    <w:rsid w:val="2D171859"/>
    <w:rsid w:val="2E2C3250"/>
    <w:rsid w:val="2ED83DA6"/>
    <w:rsid w:val="2EF06FB2"/>
    <w:rsid w:val="2EF30C78"/>
    <w:rsid w:val="2F7E02C0"/>
    <w:rsid w:val="2F89581B"/>
    <w:rsid w:val="2FBD3F29"/>
    <w:rsid w:val="303C7BDB"/>
    <w:rsid w:val="30AA70B7"/>
    <w:rsid w:val="30BF083E"/>
    <w:rsid w:val="316F7BD4"/>
    <w:rsid w:val="31EA6791"/>
    <w:rsid w:val="32292413"/>
    <w:rsid w:val="32B75B6C"/>
    <w:rsid w:val="34713B2D"/>
    <w:rsid w:val="3488303F"/>
    <w:rsid w:val="34C21990"/>
    <w:rsid w:val="359E14C1"/>
    <w:rsid w:val="360A789F"/>
    <w:rsid w:val="362430B9"/>
    <w:rsid w:val="366C1F64"/>
    <w:rsid w:val="37192BB2"/>
    <w:rsid w:val="37FD0684"/>
    <w:rsid w:val="39FB4108"/>
    <w:rsid w:val="3B06367F"/>
    <w:rsid w:val="3B4E19A8"/>
    <w:rsid w:val="3B7518FD"/>
    <w:rsid w:val="3BBD2E75"/>
    <w:rsid w:val="3BD7776B"/>
    <w:rsid w:val="3E051C88"/>
    <w:rsid w:val="3ECC4BE8"/>
    <w:rsid w:val="3F816D84"/>
    <w:rsid w:val="40192383"/>
    <w:rsid w:val="402F1A51"/>
    <w:rsid w:val="4041787C"/>
    <w:rsid w:val="42D52692"/>
    <w:rsid w:val="42FC2DBB"/>
    <w:rsid w:val="43B1111A"/>
    <w:rsid w:val="441E0FD5"/>
    <w:rsid w:val="44404107"/>
    <w:rsid w:val="447D6A17"/>
    <w:rsid w:val="449D7185"/>
    <w:rsid w:val="45AE7D7B"/>
    <w:rsid w:val="46186BB2"/>
    <w:rsid w:val="463251D1"/>
    <w:rsid w:val="46D41D51"/>
    <w:rsid w:val="478D5278"/>
    <w:rsid w:val="47D74267"/>
    <w:rsid w:val="486E2258"/>
    <w:rsid w:val="48811037"/>
    <w:rsid w:val="48CE65F4"/>
    <w:rsid w:val="490B77B8"/>
    <w:rsid w:val="492A3986"/>
    <w:rsid w:val="49956E69"/>
    <w:rsid w:val="4A016A84"/>
    <w:rsid w:val="4A1E3DC9"/>
    <w:rsid w:val="4B0F7224"/>
    <w:rsid w:val="4C6E4F06"/>
    <w:rsid w:val="4E422279"/>
    <w:rsid w:val="4E5530CC"/>
    <w:rsid w:val="4FB12248"/>
    <w:rsid w:val="506811F0"/>
    <w:rsid w:val="50E44BFB"/>
    <w:rsid w:val="51323E6D"/>
    <w:rsid w:val="5172486F"/>
    <w:rsid w:val="517331D1"/>
    <w:rsid w:val="518E6791"/>
    <w:rsid w:val="51EB2461"/>
    <w:rsid w:val="51FF10C0"/>
    <w:rsid w:val="53247EF5"/>
    <w:rsid w:val="53A51416"/>
    <w:rsid w:val="53D71BAD"/>
    <w:rsid w:val="540E6C5A"/>
    <w:rsid w:val="54A74EB5"/>
    <w:rsid w:val="54DA0AD6"/>
    <w:rsid w:val="55DF79A7"/>
    <w:rsid w:val="564E5D25"/>
    <w:rsid w:val="56634B44"/>
    <w:rsid w:val="56931BEC"/>
    <w:rsid w:val="56CE6A8E"/>
    <w:rsid w:val="570023F4"/>
    <w:rsid w:val="57740818"/>
    <w:rsid w:val="58DF5C23"/>
    <w:rsid w:val="595371D3"/>
    <w:rsid w:val="59AA2AE2"/>
    <w:rsid w:val="59C23FFD"/>
    <w:rsid w:val="5A0E3BCE"/>
    <w:rsid w:val="5A466BC8"/>
    <w:rsid w:val="5A81521A"/>
    <w:rsid w:val="5ACC0548"/>
    <w:rsid w:val="5B980404"/>
    <w:rsid w:val="5BDB61ED"/>
    <w:rsid w:val="5C147E54"/>
    <w:rsid w:val="5E8250F4"/>
    <w:rsid w:val="5EA615D3"/>
    <w:rsid w:val="6013139C"/>
    <w:rsid w:val="60291E96"/>
    <w:rsid w:val="61204966"/>
    <w:rsid w:val="61C12377"/>
    <w:rsid w:val="61CF1286"/>
    <w:rsid w:val="6297146B"/>
    <w:rsid w:val="62AE701F"/>
    <w:rsid w:val="62B07544"/>
    <w:rsid w:val="63092CDD"/>
    <w:rsid w:val="63501A48"/>
    <w:rsid w:val="63EC1DBB"/>
    <w:rsid w:val="64A261C1"/>
    <w:rsid w:val="65B958B8"/>
    <w:rsid w:val="65DB6AA5"/>
    <w:rsid w:val="65DB6F70"/>
    <w:rsid w:val="661E3257"/>
    <w:rsid w:val="664916BB"/>
    <w:rsid w:val="66A45FF8"/>
    <w:rsid w:val="67B963F3"/>
    <w:rsid w:val="67BE2432"/>
    <w:rsid w:val="67CD70C1"/>
    <w:rsid w:val="685A2E59"/>
    <w:rsid w:val="6A5D1B30"/>
    <w:rsid w:val="6AA83621"/>
    <w:rsid w:val="6B2B4ABB"/>
    <w:rsid w:val="6BCA0AC3"/>
    <w:rsid w:val="6BF016C9"/>
    <w:rsid w:val="6BF72930"/>
    <w:rsid w:val="6C154805"/>
    <w:rsid w:val="6D9B0F82"/>
    <w:rsid w:val="6DB872A1"/>
    <w:rsid w:val="6DC17F95"/>
    <w:rsid w:val="6E106458"/>
    <w:rsid w:val="6E442EAE"/>
    <w:rsid w:val="6F1E7073"/>
    <w:rsid w:val="6F6B3833"/>
    <w:rsid w:val="6FD927D6"/>
    <w:rsid w:val="6FF45285"/>
    <w:rsid w:val="6FF81483"/>
    <w:rsid w:val="70460C14"/>
    <w:rsid w:val="70A1776C"/>
    <w:rsid w:val="70F968C9"/>
    <w:rsid w:val="711E0C0B"/>
    <w:rsid w:val="716D30CB"/>
    <w:rsid w:val="72132F1B"/>
    <w:rsid w:val="724D391D"/>
    <w:rsid w:val="72667A54"/>
    <w:rsid w:val="7277686B"/>
    <w:rsid w:val="727B7B76"/>
    <w:rsid w:val="731871FF"/>
    <w:rsid w:val="73B27495"/>
    <w:rsid w:val="73D13601"/>
    <w:rsid w:val="73FB3929"/>
    <w:rsid w:val="749B0403"/>
    <w:rsid w:val="749F2B1B"/>
    <w:rsid w:val="74D014A3"/>
    <w:rsid w:val="74FE75C0"/>
    <w:rsid w:val="751226C4"/>
    <w:rsid w:val="75F973DD"/>
    <w:rsid w:val="77B34C9B"/>
    <w:rsid w:val="793C6AE9"/>
    <w:rsid w:val="79404263"/>
    <w:rsid w:val="79E91CF9"/>
    <w:rsid w:val="7A651673"/>
    <w:rsid w:val="7BEC215B"/>
    <w:rsid w:val="7C7D76F6"/>
    <w:rsid w:val="7CCE1B6A"/>
    <w:rsid w:val="7CD40FB9"/>
    <w:rsid w:val="7D267C0E"/>
    <w:rsid w:val="7DEB0BA7"/>
    <w:rsid w:val="7E013E51"/>
    <w:rsid w:val="7EAA13BE"/>
    <w:rsid w:val="7EBC247B"/>
    <w:rsid w:val="7F8B1D4D"/>
    <w:rsid w:val="7FF91981"/>
    <w:rsid w:val="7FFF1A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A91A6C"/>
  <w15:docId w15:val="{CB52B51F-D00D-4B22-A4D0-B22EED041C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pPr>
      <w:shd w:val="clear" w:color="auto" w:fill="000080"/>
      <w:overflowPunct/>
      <w:autoSpaceDE/>
      <w:autoSpaceDN/>
      <w:adjustRightInd/>
      <w:spacing w:after="0"/>
      <w:textAlignment w:val="auto"/>
    </w:pPr>
    <w:rPr>
      <w:rFonts w:ascii="Tahoma" w:eastAsia="MS Gothic" w:hAnsi="Tahoma"/>
      <w:sz w:val="24"/>
    </w:rPr>
  </w:style>
  <w:style w:type="paragraph" w:styleId="CommentText">
    <w:name w:val="annotation text"/>
    <w:basedOn w:val="Normal"/>
    <w:link w:val="CommentTextChar"/>
    <w:qFormat/>
    <w:pPr>
      <w:overflowPunct/>
      <w:autoSpaceDE/>
      <w:autoSpaceDN/>
      <w:adjustRightInd/>
      <w:spacing w:after="0"/>
      <w:textAlignment w:val="auto"/>
    </w:pPr>
    <w:rPr>
      <w:rFonts w:eastAsia="MS Gothic"/>
    </w:rPr>
  </w:style>
  <w:style w:type="paragraph" w:styleId="BodyText3">
    <w:name w:val="Body Text 3"/>
    <w:basedOn w:val="Normal"/>
    <w:link w:val="BodyText3Char"/>
    <w:qFormat/>
    <w:pPr>
      <w:overflowPunct/>
      <w:autoSpaceDE/>
      <w:autoSpaceDN/>
      <w:adjustRightInd/>
      <w:spacing w:after="0"/>
      <w:jc w:val="both"/>
      <w:textAlignment w:val="auto"/>
    </w:pPr>
    <w:rPr>
      <w:rFonts w:eastAsia="MS Gothic"/>
      <w:sz w:val="24"/>
    </w:rPr>
  </w:style>
  <w:style w:type="paragraph" w:styleId="BodyText">
    <w:name w:val="Body Text"/>
    <w:basedOn w:val="Normal"/>
    <w:link w:val="BodyTextChar"/>
    <w:qFormat/>
    <w:pPr>
      <w:overflowPunct/>
      <w:autoSpaceDE/>
      <w:autoSpaceDN/>
      <w:adjustRightInd/>
      <w:spacing w:after="120"/>
      <w:textAlignment w:val="auto"/>
    </w:pPr>
    <w:rPr>
      <w:rFonts w:eastAsia="MS Gothic"/>
      <w:sz w:val="24"/>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rPr>
  </w:style>
  <w:style w:type="paragraph" w:styleId="PlainText">
    <w:name w:val="Plain Text"/>
    <w:basedOn w:val="Normal"/>
    <w:link w:val="PlainTextChar"/>
    <w:qFormat/>
    <w:pPr>
      <w:overflowPunct/>
      <w:autoSpaceDE/>
      <w:autoSpaceDN/>
      <w:adjustRightInd/>
      <w:spacing w:after="0"/>
      <w:textAlignment w:val="auto"/>
    </w:pPr>
    <w:rPr>
      <w:rFonts w:ascii="Courier New" w:eastAsia="MS Gothic" w:hAnsi="Courier New"/>
      <w:sz w:val="24"/>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widowControl w:val="0"/>
      <w:overflowPunct/>
      <w:spacing w:after="0"/>
      <w:ind w:left="1656"/>
      <w:jc w:val="both"/>
    </w:pPr>
    <w:rPr>
      <w:rFonts w:eastAsia="MS Gothic"/>
      <w:kern w:val="2"/>
      <w:sz w:val="24"/>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semiHidden/>
    <w:qFormat/>
    <w:rPr>
      <w:b/>
      <w:position w:val="6"/>
      <w:sz w:val="16"/>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NO">
    <w:name w:val="NO"/>
    <w:basedOn w:val="Normal"/>
    <w:qFormat/>
    <w:pPr>
      <w:keepLines/>
      <w:ind w:left="1135" w:hanging="851"/>
    </w:p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B2">
    <w:name w:val="B2"/>
    <w:basedOn w:val="List2"/>
    <w:qFormat/>
  </w:style>
  <w:style w:type="paragraph" w:customStyle="1" w:styleId="TableText">
    <w:name w:val="TableText"/>
    <w:basedOn w:val="BodyTextIndent"/>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TD">
    <w:name w:val="ZTD"/>
    <w:basedOn w:val="ZB"/>
    <w:qFormat/>
    <w:pPr>
      <w:framePr w:hRule="auto" w:wrap="notBeside" w:y="852"/>
    </w:pPr>
    <w:rPr>
      <w:i w:val="0"/>
      <w:sz w:val="40"/>
    </w:rPr>
  </w:style>
  <w:style w:type="paragraph" w:customStyle="1" w:styleId="B1">
    <w:name w:val="B1"/>
    <w:basedOn w:val="List"/>
    <w:link w:val="B1Char1"/>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paragraph" w:customStyle="1" w:styleId="ListBulletLast">
    <w:name w:val="List Bullet Last"/>
    <w:basedOn w:val="ListBullet"/>
    <w:next w:val="BodyText"/>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TableText0">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FP">
    <w:name w:val="FP"/>
    <w:basedOn w:val="Normal"/>
    <w:qFormat/>
    <w:pPr>
      <w:spacing w:after="0"/>
    </w:pPr>
  </w:style>
  <w:style w:type="paragraph" w:customStyle="1" w:styleId="textintend1">
    <w:name w:val="text intend 1"/>
    <w:basedOn w:val="text"/>
    <w:qFormat/>
    <w:pPr>
      <w:numPr>
        <w:numId w:val="1"/>
      </w:numPr>
      <w:spacing w:after="120"/>
    </w:p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AN">
    <w:name w:val="TAN"/>
    <w:basedOn w:val="TAL"/>
    <w:link w:val="TANChar"/>
    <w:qFormat/>
    <w:pPr>
      <w:ind w:left="851" w:hanging="851"/>
    </w:pPr>
  </w:style>
  <w:style w:type="paragraph" w:customStyle="1" w:styleId="71">
    <w:name w:val="表 (赤)  71"/>
    <w:uiPriority w:val="99"/>
    <w:semiHidden/>
    <w:qFormat/>
    <w:rPr>
      <w:rFonts w:eastAsia="MS Gothic"/>
      <w:sz w:val="24"/>
      <w:lang w:val="en-GB" w:eastAsia="ja-JP"/>
    </w:rPr>
  </w:style>
  <w:style w:type="paragraph" w:customStyle="1" w:styleId="B3">
    <w:name w:val="B3"/>
    <w:basedOn w:val="List3"/>
    <w:qFormat/>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ZV">
    <w:name w:val="ZV"/>
    <w:basedOn w:val="ZU"/>
    <w:qFormat/>
    <w:pPr>
      <w:framePr w:wrap="notBeside" w:y="16161"/>
    </w:pPr>
  </w:style>
  <w:style w:type="paragraph" w:customStyle="1" w:styleId="a">
    <w:name w:val="佐藤２"/>
    <w:basedOn w:val="Normal"/>
    <w:qFormat/>
    <w:pPr>
      <w:numPr>
        <w:numId w:val="2"/>
      </w:numPr>
      <w:overflowPunct/>
      <w:autoSpaceDE/>
      <w:autoSpaceDN/>
      <w:adjustRightInd/>
      <w:textAlignment w:val="auto"/>
    </w:pPr>
    <w:rPr>
      <w:rFonts w:eastAsia="MS Gothic"/>
      <w:sz w:val="24"/>
      <w:lang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AR">
    <w:name w:val="TAR"/>
    <w:basedOn w:val="TAL"/>
    <w:qFormat/>
    <w:pPr>
      <w:jc w:val="right"/>
    </w:pPr>
  </w:style>
  <w:style w:type="paragraph" w:customStyle="1" w:styleId="Tablehead">
    <w:name w:val="Table_head"/>
    <w:basedOn w:val="Tabletext1"/>
    <w:next w:val="Tabletext1"/>
    <w:qFormat/>
    <w:pPr>
      <w:keepNext/>
      <w:spacing w:before="80" w:after="80"/>
      <w:jc w:val="center"/>
    </w:pPr>
    <w:rPr>
      <w: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W">
    <w:name w:val="NW"/>
    <w:basedOn w:val="NO"/>
    <w:qFormat/>
    <w:pPr>
      <w:spacing w:after="0"/>
    </w:p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宋体" w:hAnsi="Arial"/>
      <w:szCs w:val="24"/>
      <w:lang w:eastAsia="en-GB"/>
    </w:rPr>
  </w:style>
  <w:style w:type="paragraph" w:styleId="ListParagraph">
    <w:name w:val="List Paragraph"/>
    <w:basedOn w:val="Normal"/>
    <w:link w:val="ListParagraphChar"/>
    <w:uiPriority w:val="34"/>
    <w:qFormat/>
    <w:pPr>
      <w:widowControl w:val="0"/>
      <w:overflowPunct/>
      <w:autoSpaceDE/>
      <w:autoSpaceDN/>
      <w:adjustRightInd/>
      <w:spacing w:after="0"/>
      <w:ind w:leftChars="400" w:left="840"/>
      <w:jc w:val="both"/>
      <w:textAlignment w:val="auto"/>
    </w:pPr>
    <w:rPr>
      <w:rFonts w:ascii="Century" w:eastAsia="宋体" w:hAnsi="Century"/>
      <w:kern w:val="2"/>
      <w:sz w:val="21"/>
      <w:szCs w:val="22"/>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B5">
    <w:name w:val="B5"/>
    <w:basedOn w:val="List5"/>
    <w:qFormat/>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eastAsia="宋体" w:hAnsi="Arial"/>
      <w:szCs w:val="24"/>
      <w:lang w:eastAsia="en-GB"/>
    </w:rPr>
  </w:style>
  <w:style w:type="paragraph" w:customStyle="1" w:styleId="TT">
    <w:name w:val="TT"/>
    <w:basedOn w:val="Heading1"/>
    <w:next w:val="Normal"/>
    <w:qFormat/>
    <w:pPr>
      <w:outlineLvl w:val="9"/>
    </w:p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RCoverPage">
    <w:name w:val="CR Cover Page"/>
    <w:qFormat/>
    <w:pPr>
      <w:spacing w:after="120"/>
    </w:pPr>
    <w:rPr>
      <w:rFonts w:ascii="Arial" w:hAnsi="Arial"/>
      <w:lang w:val="en-GB" w:eastAsia="en-US"/>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1">
    <w:name w:val="修订1"/>
    <w:uiPriority w:val="99"/>
    <w:semiHidden/>
    <w:qFormat/>
    <w:rPr>
      <w:rFonts w:eastAsia="MS Gothic"/>
      <w:sz w:val="24"/>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B4">
    <w:name w:val="B4"/>
    <w:basedOn w:val="List4"/>
    <w:qFormat/>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line="336" w:lineRule="auto"/>
      <w:ind w:firstLineChars="200" w:firstLine="200"/>
      <w:jc w:val="both"/>
      <w:textAlignment w:val="auto"/>
    </w:pPr>
    <w:rPr>
      <w:rFonts w:eastAsia="Malgun Gothic"/>
      <w:lang w:eastAsia="en-US"/>
    </w:rPr>
  </w:style>
  <w:style w:type="paragraph" w:customStyle="1" w:styleId="TAH">
    <w:name w:val="TAH"/>
    <w:basedOn w:val="TAC"/>
    <w:link w:val="TAHCar"/>
    <w:qFormat/>
    <w:rPr>
      <w:b/>
    </w:rPr>
  </w:style>
  <w:style w:type="paragraph" w:customStyle="1" w:styleId="EditorsNote">
    <w:name w:val="Editor's Note"/>
    <w:basedOn w:val="NO"/>
    <w:qFormat/>
    <w:rPr>
      <w:color w:val="FF000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TF">
    <w:name w:val="TF"/>
    <w:basedOn w:val="TH"/>
    <w:qFormat/>
    <w:pPr>
      <w:keepNext w:val="0"/>
      <w:spacing w:before="0" w:after="240"/>
    </w:p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NF">
    <w:name w:val="NF"/>
    <w:basedOn w:val="NO"/>
    <w:qFormat/>
    <w:pPr>
      <w:keepNext/>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lang w:eastAsia="ko-KR"/>
    </w:rPr>
  </w:style>
  <w:style w:type="character" w:customStyle="1" w:styleId="TACChar">
    <w:name w:val="TAC Char"/>
    <w:link w:val="TAC"/>
    <w:qFormat/>
    <w:rPr>
      <w:rFonts w:ascii="Arial" w:eastAsia="Times New Roman" w:hAnsi="Arial"/>
      <w:sz w:val="18"/>
      <w:lang w:val="en-GB" w:eastAsia="zh-CN"/>
    </w:rPr>
  </w:style>
  <w:style w:type="character" w:customStyle="1" w:styleId="CommentSubjectChar">
    <w:name w:val="Comment Subject Char"/>
    <w:link w:val="CommentSubject"/>
    <w:qFormat/>
    <w:rPr>
      <w:rFonts w:eastAsia="MS Gothic"/>
      <w:b/>
      <w:sz w:val="24"/>
      <w:lang w:val="en-GB"/>
    </w:rPr>
  </w:style>
  <w:style w:type="character" w:customStyle="1" w:styleId="THChar">
    <w:name w:val="TH Char"/>
    <w:link w:val="TH"/>
    <w:qFormat/>
    <w:locked/>
    <w:rPr>
      <w:rFonts w:ascii="Arial" w:eastAsia="Times New Roman" w:hAnsi="Arial"/>
      <w:b/>
      <w:lang w:val="en-GB" w:eastAsia="zh-CN"/>
    </w:rPr>
  </w:style>
  <w:style w:type="character" w:customStyle="1" w:styleId="BodyTextIndentChar">
    <w:name w:val="Body Text Indent Char"/>
    <w:link w:val="BodyTextIndent"/>
    <w:qFormat/>
    <w:rPr>
      <w:rFonts w:eastAsia="MS Gothic"/>
      <w:sz w:val="24"/>
      <w:lang w:val="en-GB"/>
    </w:rPr>
  </w:style>
  <w:style w:type="character" w:customStyle="1" w:styleId="BodyTextIndent2Char">
    <w:name w:val="Body Text Indent 2 Char"/>
    <w:link w:val="BodyTextIndent2"/>
    <w:qFormat/>
    <w:rPr>
      <w:rFonts w:eastAsia="MS Gothic"/>
      <w:kern w:val="2"/>
      <w:sz w:val="24"/>
      <w:lang w:val="en-GB"/>
    </w:rPr>
  </w:style>
  <w:style w:type="character" w:customStyle="1" w:styleId="a0">
    <w:name w:val="図表番号 (文字)"/>
    <w:uiPriority w:val="35"/>
    <w:qFormat/>
    <w:rPr>
      <w:rFonts w:eastAsia="MS Gothic"/>
      <w:b/>
      <w:kern w:val="2"/>
      <w:sz w:val="24"/>
      <w:lang w:val="en-GB"/>
    </w:rPr>
  </w:style>
  <w:style w:type="character" w:customStyle="1" w:styleId="TAHCar">
    <w:name w:val="TAH Car"/>
    <w:link w:val="TAH"/>
    <w:qFormat/>
    <w:rPr>
      <w:rFonts w:ascii="Arial" w:eastAsia="Times New Roman" w:hAnsi="Arial"/>
      <w:b/>
      <w:sz w:val="18"/>
      <w:lang w:val="en-GB" w:eastAsia="zh-CN"/>
    </w:rPr>
  </w:style>
  <w:style w:type="character" w:customStyle="1" w:styleId="Doc-text2Char">
    <w:name w:val="Doc-text2 Char"/>
    <w:link w:val="Doc-text2"/>
    <w:qFormat/>
    <w:rPr>
      <w:rFonts w:ascii="Arial" w:hAnsi="Arial"/>
      <w:szCs w:val="24"/>
      <w:lang w:val="en-GB" w:eastAsia="en-GB"/>
    </w:rPr>
  </w:style>
  <w:style w:type="character" w:customStyle="1" w:styleId="PlainTextChar">
    <w:name w:val="Plain Text Char"/>
    <w:link w:val="PlainText"/>
    <w:qFormat/>
    <w:rPr>
      <w:rFonts w:ascii="Courier New" w:eastAsia="MS Gothic" w:hAnsi="Courier New"/>
      <w:sz w:val="24"/>
      <w:lang w:val="en-GB"/>
    </w:rPr>
  </w:style>
  <w:style w:type="character" w:customStyle="1" w:styleId="BodyText3Char">
    <w:name w:val="Body Text 3 Char"/>
    <w:link w:val="BodyText3"/>
    <w:qFormat/>
    <w:rPr>
      <w:rFonts w:eastAsia="MS Gothic"/>
      <w:sz w:val="24"/>
      <w:lang w:val="en-GB"/>
    </w:rPr>
  </w:style>
  <w:style w:type="character" w:customStyle="1" w:styleId="ListParagraphChar">
    <w:name w:val="List Paragraph Char"/>
    <w:link w:val="ListParagraph"/>
    <w:uiPriority w:val="34"/>
    <w:qFormat/>
    <w:rPr>
      <w:rFonts w:ascii="Century" w:hAnsi="Century"/>
      <w:kern w:val="2"/>
      <w:sz w:val="21"/>
      <w:szCs w:val="22"/>
    </w:rPr>
  </w:style>
  <w:style w:type="character" w:customStyle="1" w:styleId="BodyTextChar">
    <w:name w:val="Body Text Char"/>
    <w:link w:val="BodyText"/>
    <w:qFormat/>
    <w:rPr>
      <w:rFonts w:eastAsia="MS Gothic"/>
      <w:sz w:val="24"/>
      <w:lang w:val="en-GB"/>
    </w:rPr>
  </w:style>
  <w:style w:type="character" w:customStyle="1" w:styleId="CommentTextChar">
    <w:name w:val="Comment Text Char"/>
    <w:link w:val="CommentText"/>
    <w:qFormat/>
    <w:rPr>
      <w:rFonts w:eastAsia="MS Gothic"/>
      <w:lang w:val="en-GB"/>
    </w:rPr>
  </w:style>
  <w:style w:type="character" w:customStyle="1" w:styleId="TANChar">
    <w:name w:val="TAN Char"/>
    <w:link w:val="TAN"/>
    <w:qFormat/>
    <w:rPr>
      <w:rFonts w:ascii="Arial" w:eastAsia="Times New Roman" w:hAnsi="Arial"/>
      <w:sz w:val="18"/>
      <w:lang w:val="en-GB" w:eastAsia="zh-CN"/>
    </w:rPr>
  </w:style>
  <w:style w:type="character" w:customStyle="1" w:styleId="Heading7Char">
    <w:name w:val="Heading 7 Char"/>
    <w:link w:val="Heading7"/>
    <w:qFormat/>
    <w:rPr>
      <w:rFonts w:ascii="Arial" w:eastAsia="Times New Roman" w:hAnsi="Arial"/>
      <w:lang w:val="en-GB" w:eastAsia="zh-CN"/>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ZGSM">
    <w:name w:val="ZGSM"/>
    <w:qFormat/>
  </w:style>
  <w:style w:type="character" w:customStyle="1" w:styleId="B1Char1">
    <w:name w:val="B1 Char1"/>
    <w:link w:val="B1"/>
    <w:qFormat/>
    <w:locked/>
    <w:rPr>
      <w:rFonts w:eastAsia="Times New Roman"/>
      <w:lang w:val="en-GB" w:eastAsia="zh-CN"/>
    </w:rPr>
  </w:style>
  <w:style w:type="character" w:customStyle="1" w:styleId="Heading6Char">
    <w:name w:val="Heading 6 Char"/>
    <w:link w:val="Heading6"/>
    <w:qFormat/>
    <w:rPr>
      <w:rFonts w:ascii="Arial" w:eastAsia="Times New Roman" w:hAnsi="Arial"/>
      <w:lang w:val="en-GB" w:eastAsia="zh-CN"/>
    </w:rPr>
  </w:style>
  <w:style w:type="character" w:customStyle="1" w:styleId="Doc-titleChar">
    <w:name w:val="Doc-title Char"/>
    <w:link w:val="Doc-title"/>
    <w:qFormat/>
    <w:rPr>
      <w:rFonts w:ascii="Arial" w:hAnsi="Arial"/>
      <w:szCs w:val="24"/>
      <w:lang w:val="en-GB" w:eastAsia="en-GB"/>
    </w:rPr>
  </w:style>
  <w:style w:type="character" w:customStyle="1" w:styleId="TitleChar">
    <w:name w:val="Title Char"/>
    <w:link w:val="Title"/>
    <w:qFormat/>
    <w:rPr>
      <w:rFonts w:ascii="Arial" w:eastAsia="MS Gothic" w:hAnsi="Arial"/>
      <w:b/>
      <w:sz w:val="24"/>
      <w:lang w:val="en-GB"/>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character" w:customStyle="1" w:styleId="BalloonTextChar">
    <w:name w:val="Balloon Text Char"/>
    <w:link w:val="BalloonText"/>
    <w:qFormat/>
    <w:rPr>
      <w:rFonts w:ascii="Arial" w:eastAsia="MS Gothic" w:hAnsi="Arial"/>
      <w:sz w:val="18"/>
      <w:lang w:val="en-GB"/>
    </w:rPr>
  </w:style>
  <w:style w:type="character" w:customStyle="1" w:styleId="FooterChar">
    <w:name w:val="Footer Char"/>
    <w:link w:val="Footer"/>
    <w:qFormat/>
    <w:rPr>
      <w:rFonts w:ascii="Arial" w:eastAsia="Times New Roman" w:hAnsi="Arial"/>
      <w:b/>
      <w:i/>
      <w:sz w:val="18"/>
      <w:lang w:eastAsia="zh-CN"/>
    </w:rPr>
  </w:style>
  <w:style w:type="character" w:customStyle="1" w:styleId="TALCar">
    <w:name w:val="TAL Car"/>
    <w:link w:val="TAL"/>
    <w:qFormat/>
    <w:locked/>
    <w:rPr>
      <w:rFonts w:ascii="Arial" w:eastAsia="Times New Roman" w:hAnsi="Arial"/>
      <w:sz w:val="18"/>
      <w:lang w:val="en-GB" w:eastAsia="zh-CN"/>
    </w:rPr>
  </w:style>
  <w:style w:type="character" w:customStyle="1" w:styleId="HeaderChar">
    <w:name w:val="Header Char"/>
    <w:link w:val="Header"/>
    <w:qFormat/>
    <w:locked/>
    <w:rPr>
      <w:rFonts w:ascii="Arial" w:eastAsia="Times New Roman" w:hAnsi="Arial"/>
      <w:b/>
      <w:sz w:val="18"/>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3gpp.org/ftp/tsg_ran/TSG_RAN/TSGR_96/Docs/RP-223064.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file:///D:\&#24037;&#20316;\&#39033;&#30446;&#36164;&#26009;\2013-2017%20&#26631;&#20934;&#21270;&#20250;&#35758;\2017-2019%203GPP&#26631;&#20934;&#21270;\RAN5\2018-2023%20RAN5&#20250;&#35758;\%2399-2023&#24180;5&#26376;@Incheon,%20South%20Korea\CMCC&#25991;&#31295;-52&#31687;\36%25&#65288;+9%25&#65289;-R18%20LTE_IoT_NTN_req-UEConTest%20-%208&#31687;\Danbo.Fu@mediatek.com" TargetMode="External"/><Relationship Id="rId4" Type="http://schemas.openxmlformats.org/officeDocument/2006/relationships/settings" Target="settings.xml"/><Relationship Id="rId9" Type="http://schemas.openxmlformats.org/officeDocument/2006/relationships/hyperlink" Target="mailto:songdan@china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Pages>
  <Words>1130</Words>
  <Characters>6445</Characters>
  <Application>Microsoft Office Word</Application>
  <DocSecurity>0</DocSecurity>
  <Lines>53</Lines>
  <Paragraphs>15</Paragraphs>
  <ScaleCrop>false</ScaleCrop>
  <Company/>
  <LinksUpToDate>false</LinksUpToDate>
  <CharactersWithSpaces>7560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Song Danni</cp:lastModifiedBy>
  <cp:revision>2</cp:revision>
  <dcterms:created xsi:type="dcterms:W3CDTF">2023-05-26T01:12:00Z</dcterms:created>
  <dcterms:modified xsi:type="dcterms:W3CDTF">2023-05-26T01:12:00Z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E4AA36B9BB504613B79B686E55D76B8D</vt:lpwstr>
  </property>
</Properties>
</file>